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网站整合链接：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"http://www.colapig.cn/works_2022/smsj/index.html"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水木山居 (colapig.cn)</w:t>
      </w:r>
      <w:r>
        <w:rPr>
          <w:rFonts w:ascii="宋体" w:hAnsi="宋体" w:eastAsia="宋体" w:cs="宋体"/>
          <w:sz w:val="24"/>
          <w:szCs w:val="24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kZmE2MDU5YjgwZDUxYTY1YzExZDZjZWZhZmQ4NTMifQ=="/>
  </w:docVars>
  <w:rsids>
    <w:rsidRoot w:val="00CA57F9"/>
    <w:rsid w:val="00CA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23</Characters>
  <Lines>0</Lines>
  <Paragraphs>0</Paragraphs>
  <TotalTime>13</TotalTime>
  <ScaleCrop>false</ScaleCrop>
  <LinksUpToDate>false</LinksUpToDate>
  <CharactersWithSpaces>24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2022-07-07T11:22:00Z</dcterms:created>
  <dc:creator>姜茶不喝姜茶</dc:creator>
  <cp:lastModifiedBy>姜茶不喝姜茶</cp:lastModifiedBy>
  <dcterms:modified xsi:type="dcterms:W3CDTF">2022-07-07T11:36:09Z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3F6C95868F3F46829B5DA61CDB19C89C</vt:lpwstr>
  </property>
</Properties>
</file>