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44"/>
          <w:szCs w:val="44"/>
        </w:rPr>
      </w:pPr>
    </w:p>
    <w:p>
      <w:pPr>
        <w:jc w:val="center"/>
        <w:rPr>
          <w:rFonts w:ascii="微软雅黑" w:hAnsi="微软雅黑" w:eastAsia="微软雅黑"/>
          <w:sz w:val="44"/>
          <w:szCs w:val="44"/>
        </w:rPr>
      </w:pPr>
    </w:p>
    <w:p>
      <w:pPr>
        <w:jc w:val="center"/>
        <w:rPr>
          <w:rFonts w:ascii="微软雅黑" w:hAnsi="微软雅黑" w:eastAsia="微软雅黑" w:cs="微软雅黑"/>
          <w:sz w:val="44"/>
          <w:szCs w:val="44"/>
        </w:rPr>
      </w:pPr>
      <w:r>
        <w:rPr>
          <w:rFonts w:hint="eastAsia" w:ascii="微软雅黑" w:hAnsi="微软雅黑" w:eastAsia="微软雅黑"/>
          <w:sz w:val="44"/>
          <w:szCs w:val="44"/>
        </w:rPr>
        <w:t xml:space="preserve"> </w:t>
      </w:r>
      <w:r>
        <w:rPr>
          <w:rFonts w:hint="eastAsia" w:ascii="微软雅黑" w:hAnsi="微软雅黑" w:eastAsia="微软雅黑" w:cs="微软雅黑"/>
          <w:b w:val="0"/>
          <w:bCs/>
          <w:sz w:val="44"/>
          <w:szCs w:val="44"/>
        </w:rPr>
        <w:t>长沙</w:t>
      </w:r>
      <w:r>
        <w:rPr>
          <w:rFonts w:hint="eastAsia" w:ascii="微软雅黑" w:hAnsi="微软雅黑" w:eastAsia="微软雅黑" w:cs="微软雅黑"/>
          <w:b w:val="0"/>
          <w:bCs/>
          <w:sz w:val="44"/>
          <w:szCs w:val="44"/>
          <w:lang w:val="en-US" w:eastAsia="zh-CN"/>
        </w:rPr>
        <w:t>县</w:t>
      </w:r>
      <w:r>
        <w:rPr>
          <w:rFonts w:hint="eastAsia" w:ascii="微软雅黑" w:hAnsi="微软雅黑" w:eastAsia="微软雅黑" w:cs="微软雅黑"/>
          <w:b w:val="0"/>
          <w:bCs/>
          <w:sz w:val="44"/>
          <w:szCs w:val="44"/>
        </w:rPr>
        <w:t>星沙街道精准学电子产品经营部</w:t>
      </w:r>
    </w:p>
    <w:p>
      <w:pPr>
        <w:jc w:val="center"/>
        <w:rPr>
          <w:rFonts w:ascii="微软雅黑" w:hAnsi="微软雅黑" w:eastAsia="微软雅黑" w:cs="微软雅黑"/>
          <w:sz w:val="44"/>
          <w:szCs w:val="44"/>
        </w:rPr>
      </w:pPr>
      <w:r>
        <w:rPr>
          <w:rFonts w:hint="eastAsia" w:ascii="微软雅黑" w:hAnsi="微软雅黑" w:eastAsia="微软雅黑" w:cs="微软雅黑"/>
          <w:sz w:val="44"/>
          <w:szCs w:val="44"/>
        </w:rPr>
        <w:t>官方网站前端设计与制作</w:t>
      </w:r>
    </w:p>
    <w:p>
      <w:pPr>
        <w:jc w:val="center"/>
        <w:rPr>
          <w:rFonts w:ascii="微软雅黑" w:hAnsi="微软雅黑" w:eastAsia="微软雅黑" w:cs="微软雅黑"/>
          <w:sz w:val="44"/>
          <w:szCs w:val="44"/>
        </w:rPr>
      </w:pPr>
      <w:r>
        <w:rPr>
          <w:rFonts w:hint="eastAsia" w:ascii="微软雅黑" w:hAnsi="微软雅黑" w:eastAsia="微软雅黑" w:cs="微软雅黑"/>
          <w:sz w:val="44"/>
          <w:szCs w:val="44"/>
        </w:rPr>
        <w:t>横向项目合同书</w:t>
      </w:r>
    </w:p>
    <w:p>
      <w:pPr>
        <w:rPr>
          <w:rFonts w:ascii="微软雅黑" w:hAnsi="微软雅黑" w:eastAsia="微软雅黑" w:cs="微软雅黑"/>
          <w:sz w:val="28"/>
          <w:szCs w:val="28"/>
        </w:rPr>
      </w:pPr>
    </w:p>
    <w:p>
      <w:pPr>
        <w:rPr>
          <w:rFonts w:ascii="微软雅黑" w:hAnsi="微软雅黑" w:eastAsia="微软雅黑" w:cs="微软雅黑"/>
          <w:sz w:val="28"/>
          <w:szCs w:val="28"/>
        </w:rPr>
      </w:pPr>
    </w:p>
    <w:p>
      <w:pPr>
        <w:rPr>
          <w:rFonts w:ascii="微软雅黑" w:hAnsi="微软雅黑" w:eastAsia="微软雅黑" w:cs="微软雅黑"/>
          <w:sz w:val="28"/>
          <w:szCs w:val="28"/>
        </w:rPr>
      </w:pPr>
    </w:p>
    <w:p>
      <w:pPr>
        <w:rPr>
          <w:rFonts w:ascii="微软雅黑" w:hAnsi="微软雅黑" w:eastAsia="微软雅黑" w:cs="微软雅黑"/>
          <w:sz w:val="28"/>
          <w:szCs w:val="28"/>
        </w:rPr>
      </w:pPr>
    </w:p>
    <w:p>
      <w:pPr>
        <w:spacing w:line="360" w:lineRule="auto"/>
        <w:ind w:firstLine="750" w:firstLineChars="250"/>
        <w:rPr>
          <w:rFonts w:ascii="黑体" w:hAnsi="黑体" w:eastAsia="黑体" w:cstheme="majorEastAsia"/>
          <w:sz w:val="30"/>
          <w:szCs w:val="30"/>
        </w:rPr>
      </w:pPr>
      <w:r>
        <w:rPr>
          <w:rFonts w:hint="eastAsia" w:ascii="黑体" w:hAnsi="黑体" w:eastAsia="黑体" w:cstheme="majorEastAsia"/>
          <w:sz w:val="30"/>
          <w:szCs w:val="30"/>
        </w:rPr>
        <w:t>甲方：</w:t>
      </w:r>
      <w:r>
        <w:rPr>
          <w:rFonts w:hint="eastAsia" w:ascii="微软雅黑" w:hAnsi="微软雅黑" w:eastAsia="微软雅黑" w:cs="微软雅黑"/>
          <w:b w:val="0"/>
          <w:bCs/>
          <w:sz w:val="30"/>
          <w:szCs w:val="30"/>
        </w:rPr>
        <w:t>长沙</w:t>
      </w:r>
      <w:r>
        <w:rPr>
          <w:rFonts w:hint="eastAsia" w:ascii="微软雅黑" w:hAnsi="微软雅黑" w:eastAsia="微软雅黑" w:cs="微软雅黑"/>
          <w:b w:val="0"/>
          <w:bCs/>
          <w:sz w:val="30"/>
          <w:szCs w:val="30"/>
          <w:lang w:val="en-US" w:eastAsia="zh-CN"/>
        </w:rPr>
        <w:t>县</w:t>
      </w:r>
      <w:r>
        <w:rPr>
          <w:rFonts w:hint="eastAsia" w:ascii="微软雅黑" w:hAnsi="微软雅黑" w:eastAsia="微软雅黑" w:cs="微软雅黑"/>
          <w:b w:val="0"/>
          <w:bCs/>
          <w:sz w:val="30"/>
          <w:szCs w:val="30"/>
        </w:rPr>
        <w:t>星沙街道精准学电子产品经营部</w:t>
      </w:r>
    </w:p>
    <w:p>
      <w:pPr>
        <w:spacing w:line="360" w:lineRule="auto"/>
        <w:ind w:firstLine="714" w:firstLineChars="238"/>
        <w:rPr>
          <w:rFonts w:hint="eastAsia" w:ascii="黑体" w:hAnsi="黑体" w:eastAsia="黑体" w:cstheme="majorEastAsia"/>
          <w:sz w:val="30"/>
          <w:szCs w:val="30"/>
        </w:rPr>
      </w:pPr>
      <w:r>
        <w:rPr>
          <w:rFonts w:hint="eastAsia" w:ascii="黑体" w:hAnsi="黑体" w:eastAsia="黑体" w:cstheme="majorEastAsia"/>
          <w:sz w:val="30"/>
          <w:szCs w:val="30"/>
        </w:rPr>
        <w:t>乙方：湖南工程职业技术学院</w:t>
      </w:r>
      <w:r>
        <w:rPr>
          <w:rFonts w:hint="eastAsia" w:ascii="黑体" w:hAnsi="黑体" w:eastAsia="黑体" w:cstheme="majorEastAsia"/>
          <w:sz w:val="30"/>
          <w:szCs w:val="30"/>
          <w:lang w:val="en-US" w:eastAsia="zh-CN"/>
        </w:rPr>
        <w:t xml:space="preserve"> </w:t>
      </w:r>
      <w:r>
        <w:rPr>
          <w:rFonts w:hint="eastAsia" w:ascii="黑体" w:hAnsi="黑体" w:eastAsia="黑体" w:cstheme="majorEastAsia"/>
          <w:sz w:val="30"/>
          <w:szCs w:val="30"/>
        </w:rPr>
        <w:t>曾晨曦</w:t>
      </w:r>
      <w:r>
        <w:rPr>
          <w:rFonts w:ascii="黑体" w:hAnsi="黑体" w:eastAsia="黑体" w:cstheme="majorEastAsia"/>
          <w:sz w:val="30"/>
          <w:szCs w:val="30"/>
        </w:rPr>
        <w:tab/>
      </w:r>
      <w:r>
        <w:rPr>
          <w:rFonts w:hint="eastAsia" w:ascii="黑体" w:hAnsi="黑体" w:eastAsia="黑体" w:cstheme="majorEastAsia"/>
          <w:sz w:val="30"/>
          <w:szCs w:val="30"/>
        </w:rPr>
        <w:t>陈静</w:t>
      </w:r>
      <w:r>
        <w:rPr>
          <w:rFonts w:ascii="黑体" w:hAnsi="黑体" w:eastAsia="黑体" w:cstheme="majorEastAsia"/>
          <w:sz w:val="30"/>
          <w:szCs w:val="30"/>
        </w:rPr>
        <w:tab/>
      </w:r>
      <w:r>
        <w:rPr>
          <w:rFonts w:hint="eastAsia" w:ascii="黑体" w:hAnsi="黑体" w:eastAsia="黑体" w:cstheme="majorEastAsia"/>
          <w:sz w:val="30"/>
          <w:szCs w:val="30"/>
          <w:lang w:val="en-US" w:eastAsia="zh-CN"/>
        </w:rPr>
        <w:t>峰巢</w:t>
      </w:r>
      <w:r>
        <w:rPr>
          <w:rFonts w:hint="eastAsia" w:ascii="黑体" w:hAnsi="黑体" w:eastAsia="黑体" w:cstheme="majorEastAsia"/>
          <w:sz w:val="30"/>
          <w:szCs w:val="30"/>
        </w:rPr>
        <w:t>团队</w:t>
      </w:r>
    </w:p>
    <w:p>
      <w:pPr>
        <w:spacing w:line="360" w:lineRule="auto"/>
        <w:ind w:firstLine="714" w:firstLineChars="238"/>
        <w:rPr>
          <w:rFonts w:hint="default" w:ascii="黑体" w:hAnsi="黑体" w:eastAsia="黑体" w:cstheme="majorEastAsia"/>
          <w:sz w:val="30"/>
          <w:szCs w:val="30"/>
          <w:lang w:val="en-US" w:eastAsia="zh-CN"/>
        </w:rPr>
      </w:pPr>
      <w:r>
        <w:rPr>
          <w:rFonts w:hint="eastAsia" w:ascii="黑体" w:hAnsi="黑体" w:eastAsia="黑体" w:cstheme="majorEastAsia"/>
          <w:sz w:val="30"/>
          <w:szCs w:val="30"/>
          <w:lang w:val="en-US" w:eastAsia="zh-CN"/>
        </w:rPr>
        <w:t>日期：2022年6月26日</w:t>
      </w:r>
    </w:p>
    <w:p>
      <w:pPr>
        <w:spacing w:line="360" w:lineRule="auto"/>
        <w:ind w:left="1680"/>
        <w:jc w:val="center"/>
        <w:rPr>
          <w:rFonts w:ascii="黑体" w:hAnsi="黑体" w:eastAsia="黑体" w:cstheme="majorEastAsia"/>
          <w:sz w:val="30"/>
          <w:szCs w:val="30"/>
        </w:rPr>
      </w:pPr>
    </w:p>
    <w:p>
      <w:pPr>
        <w:spacing w:line="360" w:lineRule="auto"/>
        <w:outlineLvl w:val="9"/>
        <w:rPr>
          <w:rFonts w:hint="eastAsia" w:ascii="宋体" w:hAnsi="宋体" w:cs="宋体"/>
          <w:bCs/>
          <w:sz w:val="30"/>
          <w:szCs w:val="30"/>
        </w:rPr>
        <w:sectPr>
          <w:headerReference r:id="rId5" w:type="first"/>
          <w:headerReference r:id="rId4" w:type="default"/>
          <w:footerReference r:id="rId6" w:type="default"/>
          <w:pgSz w:w="11906" w:h="16838"/>
          <w:pgMar w:top="1440" w:right="1800" w:bottom="1440" w:left="1800" w:header="851" w:footer="992" w:gutter="0"/>
          <w:pgNumType w:fmt="decimal" w:start="1"/>
          <w:cols w:space="425" w:num="1"/>
          <w:titlePg/>
          <w:docGrid w:type="lines" w:linePitch="312" w:charSpace="0"/>
        </w:sectPr>
      </w:pPr>
    </w:p>
    <w:sdt>
      <w:sdtPr>
        <w:rPr>
          <w:rFonts w:ascii="宋体" w:hAnsi="宋体" w:eastAsia="宋体" w:cs="Arial"/>
          <w:kern w:val="2"/>
          <w:sz w:val="21"/>
          <w:szCs w:val="22"/>
          <w:lang w:val="en-US" w:eastAsia="zh-CN" w:bidi="ar-SA"/>
        </w:rPr>
        <w:id w:val="147451753"/>
        <w15:color w:val="DBDBDB"/>
        <w:docPartObj>
          <w:docPartGallery w:val="Table of Contents"/>
          <w:docPartUnique/>
        </w:docPartObj>
      </w:sdtPr>
      <w:sdtEndPr>
        <w:rPr>
          <w:rFonts w:ascii="宋体" w:hAnsi="宋体" w:eastAsia="宋体" w:cs="Arial"/>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7"/>
            <w:tabs>
              <w:tab w:val="right" w:leader="dot" w:pos="8306"/>
            </w:tabs>
          </w:pPr>
          <w:r>
            <w:fldChar w:fldCharType="begin"/>
          </w:r>
          <w:r>
            <w:instrText xml:space="preserve">TOC \o "1-3" \h \u </w:instrText>
          </w:r>
          <w:r>
            <w:fldChar w:fldCharType="separate"/>
          </w:r>
          <w:r>
            <w:fldChar w:fldCharType="begin"/>
          </w:r>
          <w:r>
            <w:instrText xml:space="preserve"> HYPERLINK \l _Toc23217 </w:instrText>
          </w:r>
          <w:r>
            <w:fldChar w:fldCharType="separate"/>
          </w:r>
          <w:r>
            <w:rPr>
              <w:rFonts w:hint="eastAsia"/>
            </w:rPr>
            <w:t>一、 双方的权利和义务</w:t>
          </w:r>
          <w:r>
            <w:tab/>
          </w:r>
          <w:r>
            <w:fldChar w:fldCharType="begin"/>
          </w:r>
          <w:r>
            <w:instrText xml:space="preserve"> PAGEREF _Toc23217 \h </w:instrText>
          </w:r>
          <w:r>
            <w:fldChar w:fldCharType="separate"/>
          </w:r>
          <w:r>
            <w:t>1</w:t>
          </w:r>
          <w:r>
            <w:fldChar w:fldCharType="end"/>
          </w:r>
          <w:r>
            <w:fldChar w:fldCharType="end"/>
          </w:r>
        </w:p>
        <w:p>
          <w:pPr>
            <w:pStyle w:val="8"/>
            <w:tabs>
              <w:tab w:val="right" w:leader="dot" w:pos="8306"/>
            </w:tabs>
          </w:pPr>
          <w:r>
            <w:fldChar w:fldCharType="begin"/>
          </w:r>
          <w:r>
            <w:instrText xml:space="preserve"> HYPERLINK \l _Toc32556 </w:instrText>
          </w:r>
          <w:r>
            <w:fldChar w:fldCharType="separate"/>
          </w:r>
          <w:r>
            <w:rPr>
              <w:rFonts w:hint="eastAsia"/>
            </w:rPr>
            <w:t>（一） 甲方的权利和义务</w:t>
          </w:r>
          <w:r>
            <w:tab/>
          </w:r>
          <w:r>
            <w:fldChar w:fldCharType="begin"/>
          </w:r>
          <w:r>
            <w:instrText xml:space="preserve"> PAGEREF _Toc32556 \h </w:instrText>
          </w:r>
          <w:r>
            <w:fldChar w:fldCharType="separate"/>
          </w:r>
          <w:r>
            <w:t>1</w:t>
          </w:r>
          <w:r>
            <w:fldChar w:fldCharType="end"/>
          </w:r>
          <w:r>
            <w:fldChar w:fldCharType="end"/>
          </w:r>
        </w:p>
        <w:p>
          <w:pPr>
            <w:pStyle w:val="8"/>
            <w:tabs>
              <w:tab w:val="right" w:leader="dot" w:pos="8306"/>
            </w:tabs>
          </w:pPr>
          <w:r>
            <w:fldChar w:fldCharType="begin"/>
          </w:r>
          <w:r>
            <w:instrText xml:space="preserve"> HYPERLINK \l _Toc26154 </w:instrText>
          </w:r>
          <w:r>
            <w:fldChar w:fldCharType="separate"/>
          </w:r>
          <w:r>
            <w:rPr>
              <w:rFonts w:hint="eastAsia"/>
            </w:rPr>
            <w:t>（二）乙方的权利和义务</w:t>
          </w:r>
          <w:r>
            <w:tab/>
          </w:r>
          <w:r>
            <w:fldChar w:fldCharType="begin"/>
          </w:r>
          <w:r>
            <w:instrText xml:space="preserve"> PAGEREF _Toc26154 \h </w:instrText>
          </w:r>
          <w:r>
            <w:fldChar w:fldCharType="separate"/>
          </w:r>
          <w:r>
            <w:t>2</w:t>
          </w:r>
          <w:r>
            <w:fldChar w:fldCharType="end"/>
          </w:r>
          <w:r>
            <w:fldChar w:fldCharType="end"/>
          </w:r>
        </w:p>
        <w:p>
          <w:pPr>
            <w:pStyle w:val="7"/>
            <w:tabs>
              <w:tab w:val="right" w:leader="dot" w:pos="8306"/>
            </w:tabs>
          </w:pPr>
          <w:r>
            <w:fldChar w:fldCharType="begin"/>
          </w:r>
          <w:r>
            <w:instrText xml:space="preserve"> HYPERLINK \l _Toc21648 </w:instrText>
          </w:r>
          <w:r>
            <w:fldChar w:fldCharType="separate"/>
          </w:r>
          <w:r>
            <w:rPr>
              <w:rFonts w:hint="eastAsia"/>
            </w:rPr>
            <w:t>二、 项目流程</w:t>
          </w:r>
          <w:r>
            <w:tab/>
          </w:r>
          <w:r>
            <w:fldChar w:fldCharType="begin"/>
          </w:r>
          <w:r>
            <w:instrText xml:space="preserve"> PAGEREF _Toc21648 \h </w:instrText>
          </w:r>
          <w:r>
            <w:fldChar w:fldCharType="separate"/>
          </w:r>
          <w:r>
            <w:t>3</w:t>
          </w:r>
          <w:r>
            <w:fldChar w:fldCharType="end"/>
          </w:r>
          <w:r>
            <w:fldChar w:fldCharType="end"/>
          </w:r>
        </w:p>
        <w:p>
          <w:pPr>
            <w:pStyle w:val="7"/>
            <w:tabs>
              <w:tab w:val="right" w:leader="dot" w:pos="8306"/>
            </w:tabs>
          </w:pPr>
          <w:r>
            <w:fldChar w:fldCharType="begin"/>
          </w:r>
          <w:r>
            <w:instrText xml:space="preserve"> HYPERLINK \l _Toc32049 </w:instrText>
          </w:r>
          <w:r>
            <w:fldChar w:fldCharType="separate"/>
          </w:r>
          <w:r>
            <w:rPr>
              <w:rFonts w:hint="eastAsia"/>
            </w:rPr>
            <w:t>三、 项目完成时间</w:t>
          </w:r>
          <w:r>
            <w:tab/>
          </w:r>
          <w:r>
            <w:fldChar w:fldCharType="begin"/>
          </w:r>
          <w:r>
            <w:instrText xml:space="preserve"> PAGEREF _Toc32049 \h </w:instrText>
          </w:r>
          <w:r>
            <w:fldChar w:fldCharType="separate"/>
          </w:r>
          <w:r>
            <w:t>3</w:t>
          </w:r>
          <w:r>
            <w:fldChar w:fldCharType="end"/>
          </w:r>
          <w:r>
            <w:fldChar w:fldCharType="end"/>
          </w:r>
        </w:p>
        <w:p>
          <w:pPr>
            <w:pStyle w:val="7"/>
            <w:tabs>
              <w:tab w:val="right" w:leader="dot" w:pos="8306"/>
            </w:tabs>
          </w:pPr>
          <w:r>
            <w:fldChar w:fldCharType="begin"/>
          </w:r>
          <w:r>
            <w:instrText xml:space="preserve"> HYPERLINK \l _Toc19972 </w:instrText>
          </w:r>
          <w:r>
            <w:fldChar w:fldCharType="separate"/>
          </w:r>
          <w:r>
            <w:rPr>
              <w:rFonts w:hint="eastAsia"/>
            </w:rPr>
            <w:t>四、 费用事项</w:t>
          </w:r>
          <w:r>
            <w:tab/>
          </w:r>
          <w:r>
            <w:fldChar w:fldCharType="begin"/>
          </w:r>
          <w:r>
            <w:instrText xml:space="preserve"> PAGEREF _Toc19972 \h </w:instrText>
          </w:r>
          <w:r>
            <w:fldChar w:fldCharType="separate"/>
          </w:r>
          <w:r>
            <w:t>3</w:t>
          </w:r>
          <w:r>
            <w:fldChar w:fldCharType="end"/>
          </w:r>
          <w:r>
            <w:fldChar w:fldCharType="end"/>
          </w:r>
        </w:p>
        <w:p>
          <w:pPr>
            <w:pStyle w:val="7"/>
            <w:tabs>
              <w:tab w:val="right" w:leader="dot" w:pos="8306"/>
            </w:tabs>
          </w:pPr>
          <w:r>
            <w:fldChar w:fldCharType="begin"/>
          </w:r>
          <w:r>
            <w:instrText xml:space="preserve"> HYPERLINK \l _Toc18653 </w:instrText>
          </w:r>
          <w:r>
            <w:fldChar w:fldCharType="separate"/>
          </w:r>
          <w:r>
            <w:rPr>
              <w:rFonts w:hint="eastAsia"/>
            </w:rPr>
            <w:t>五、 补充协议及附件</w:t>
          </w:r>
          <w:r>
            <w:tab/>
          </w:r>
          <w:r>
            <w:fldChar w:fldCharType="begin"/>
          </w:r>
          <w:r>
            <w:instrText xml:space="preserve"> PAGEREF _Toc18653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_Toc26634 </w:instrText>
          </w:r>
          <w:r>
            <w:fldChar w:fldCharType="separate"/>
          </w:r>
          <w:r>
            <w:rPr>
              <w:rFonts w:hint="eastAsia"/>
              <w:lang w:val="en-US" w:eastAsia="zh-CN"/>
            </w:rPr>
            <w:t>六</w:t>
          </w:r>
          <w:r>
            <w:rPr>
              <w:rFonts w:hint="eastAsia"/>
            </w:rPr>
            <w:t>、违约责任</w:t>
          </w:r>
          <w:r>
            <w:tab/>
          </w:r>
          <w:r>
            <w:fldChar w:fldCharType="begin"/>
          </w:r>
          <w:r>
            <w:instrText xml:space="preserve"> PAGEREF _Toc26634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_Toc5189 </w:instrText>
          </w:r>
          <w:r>
            <w:fldChar w:fldCharType="separate"/>
          </w:r>
          <w:r>
            <w:rPr>
              <w:rFonts w:hint="eastAsia"/>
              <w:lang w:val="en-US" w:eastAsia="zh-CN"/>
            </w:rPr>
            <w:t>七</w:t>
          </w:r>
          <w:r>
            <w:rPr>
              <w:rFonts w:hint="eastAsia"/>
            </w:rPr>
            <w:t>、合同的变更或修改</w:t>
          </w:r>
          <w:r>
            <w:tab/>
          </w:r>
          <w:r>
            <w:fldChar w:fldCharType="begin"/>
          </w:r>
          <w:r>
            <w:instrText xml:space="preserve"> PAGEREF _Toc5189 \h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_Toc1915 </w:instrText>
          </w:r>
          <w:r>
            <w:fldChar w:fldCharType="separate"/>
          </w:r>
          <w:r>
            <w:rPr>
              <w:rFonts w:hint="eastAsia"/>
              <w:lang w:val="en-US" w:eastAsia="zh-CN"/>
            </w:rPr>
            <w:t>八</w:t>
          </w:r>
          <w:r>
            <w:rPr>
              <w:rFonts w:hint="eastAsia"/>
            </w:rPr>
            <w:t>、</w:t>
          </w:r>
          <w:r>
            <w:rPr>
              <w:rFonts w:hint="eastAsia"/>
              <w:lang w:val="en-US" w:eastAsia="zh-CN"/>
            </w:rPr>
            <w:t>合同生效</w:t>
          </w:r>
          <w:r>
            <w:tab/>
          </w:r>
          <w:r>
            <w:fldChar w:fldCharType="begin"/>
          </w:r>
          <w:r>
            <w:instrText xml:space="preserve"> PAGEREF _Toc1915 \h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_Toc18074 </w:instrText>
          </w:r>
          <w:r>
            <w:fldChar w:fldCharType="separate"/>
          </w:r>
          <w:r>
            <w:rPr>
              <w:rFonts w:hint="eastAsia"/>
              <w:lang w:val="en-US" w:eastAsia="zh-CN"/>
            </w:rPr>
            <w:t>九</w:t>
          </w:r>
          <w:r>
            <w:rPr>
              <w:rFonts w:hint="eastAsia"/>
            </w:rPr>
            <w:t>、</w:t>
          </w:r>
          <w:r>
            <w:rPr>
              <w:rFonts w:hint="eastAsia"/>
              <w:lang w:val="en-US" w:eastAsia="zh-CN"/>
            </w:rPr>
            <w:t>法律效力</w:t>
          </w:r>
          <w:r>
            <w:tab/>
          </w:r>
          <w:r>
            <w:fldChar w:fldCharType="begin"/>
          </w:r>
          <w:r>
            <w:instrText xml:space="preserve"> PAGEREF _Toc18074 \h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_Toc32172 </w:instrText>
          </w:r>
          <w:r>
            <w:fldChar w:fldCharType="separate"/>
          </w:r>
          <w:r>
            <w:rPr>
              <w:rFonts w:hint="eastAsia"/>
              <w:szCs w:val="36"/>
              <w:lang w:val="en-US" w:eastAsia="zh-CN"/>
            </w:rPr>
            <w:t xml:space="preserve">十、 </w:t>
          </w:r>
          <w:r>
            <w:rPr>
              <w:rFonts w:hint="eastAsia"/>
              <w:lang w:val="en-US" w:eastAsia="zh-CN"/>
            </w:rPr>
            <w:t>签字</w:t>
          </w:r>
          <w:r>
            <w:tab/>
          </w:r>
          <w:r>
            <w:fldChar w:fldCharType="begin"/>
          </w:r>
          <w:r>
            <w:instrText xml:space="preserve"> PAGEREF _Toc32172 \h </w:instrText>
          </w:r>
          <w:r>
            <w:fldChar w:fldCharType="separate"/>
          </w:r>
          <w:r>
            <w:t>5</w:t>
          </w:r>
          <w:r>
            <w:fldChar w:fldCharType="end"/>
          </w:r>
          <w:r>
            <w:fldChar w:fldCharType="end"/>
          </w:r>
        </w:p>
        <w:p>
          <w:r>
            <w:fldChar w:fldCharType="end"/>
          </w:r>
        </w:p>
      </w:sdtContent>
    </w:sdt>
    <w:p>
      <w:pPr>
        <w:bidi w:val="0"/>
        <w:rPr>
          <w:rFonts w:hint="eastAsia"/>
        </w:rPr>
      </w:pPr>
    </w:p>
    <w:p>
      <w:pPr>
        <w:bidi w:val="0"/>
        <w:rPr>
          <w:rFonts w:hint="eastAsia"/>
        </w:rPr>
        <w:sectPr>
          <w:headerReference r:id="rId8" w:type="first"/>
          <w:footerReference r:id="rId10" w:type="first"/>
          <w:headerReference r:id="rId7" w:type="default"/>
          <w:footerReference r:id="rId9" w:type="default"/>
          <w:pgSz w:w="11906" w:h="16838"/>
          <w:pgMar w:top="1440" w:right="1800" w:bottom="1440" w:left="1800" w:header="851" w:footer="992" w:gutter="0"/>
          <w:pgNumType w:fmt="decimal" w:start="1"/>
          <w:cols w:space="425" w:num="1"/>
          <w:titlePg/>
          <w:docGrid w:type="lines" w:linePitch="312" w:charSpace="0"/>
        </w:sectPr>
      </w:pPr>
    </w:p>
    <w:p>
      <w:pPr>
        <w:bidi w:val="0"/>
      </w:pPr>
      <w:r>
        <w:rPr>
          <w:rFonts w:hint="eastAsia"/>
        </w:rPr>
        <w:t>甲方：</w:t>
      </w:r>
      <w:r>
        <w:rPr>
          <w:rFonts w:hint="eastAsia"/>
          <w:b/>
          <w:bCs/>
        </w:rPr>
        <w:t>长沙</w:t>
      </w:r>
      <w:r>
        <w:rPr>
          <w:rFonts w:hint="eastAsia"/>
          <w:b/>
          <w:bCs/>
          <w:lang w:val="en-US" w:eastAsia="zh-CN"/>
        </w:rPr>
        <w:t>县</w:t>
      </w:r>
      <w:r>
        <w:rPr>
          <w:rFonts w:hint="eastAsia"/>
          <w:b/>
          <w:bCs/>
        </w:rPr>
        <w:t>星沙街道精准学电子产品经营部</w:t>
      </w:r>
    </w:p>
    <w:p>
      <w:pPr>
        <w:bidi w:val="0"/>
      </w:pPr>
      <w:r>
        <w:rPr>
          <w:rFonts w:hint="eastAsia"/>
        </w:rPr>
        <w:t>乙方：</w:t>
      </w:r>
      <w:r>
        <w:rPr>
          <w:rFonts w:hint="eastAsia"/>
          <w:b/>
          <w:bCs/>
        </w:rPr>
        <w:t>湖南工程职业技术学院曾晨曦、陈静、</w:t>
      </w:r>
      <w:r>
        <w:rPr>
          <w:rFonts w:hint="eastAsia"/>
          <w:b/>
          <w:bCs/>
          <w:lang w:val="en-US" w:eastAsia="zh-CN"/>
        </w:rPr>
        <w:t>峰巢</w:t>
      </w:r>
      <w:r>
        <w:rPr>
          <w:rFonts w:hint="eastAsia"/>
          <w:b/>
          <w:bCs/>
        </w:rPr>
        <w:t>团队</w:t>
      </w:r>
    </w:p>
    <w:p>
      <w:pPr>
        <w:bidi w:val="0"/>
        <w:ind w:firstLine="420" w:firstLineChars="0"/>
        <w:rPr>
          <w:rFonts w:ascii="宋体" w:hAnsi="宋体" w:cs="宋体"/>
          <w:bCs/>
          <w:szCs w:val="28"/>
        </w:rPr>
      </w:pPr>
      <w:r>
        <w:rPr>
          <w:rFonts w:hint="eastAsia"/>
        </w:rPr>
        <w:t>双方根据《中华人民共和国合同法》及有关规定，经协商一致，就乙方为甲方设计与制作企业官方网站事宜达成以下协议。双方申明，都已理解并认可了本合同的所有内容，同意承担各自应承担的权利和义务，忠实履行本合同。合同具体内容如下：</w:t>
      </w:r>
    </w:p>
    <w:p>
      <w:pPr>
        <w:pStyle w:val="2"/>
        <w:numPr>
          <w:ilvl w:val="0"/>
          <w:numId w:val="1"/>
        </w:numPr>
        <w:bidi w:val="0"/>
      </w:pPr>
      <w:bookmarkStart w:id="0" w:name="_Toc23217"/>
      <w:bookmarkStart w:id="1" w:name="_Toc4539"/>
      <w:r>
        <w:rPr>
          <w:rFonts w:hint="eastAsia"/>
        </w:rPr>
        <w:t>双方的权利和义务</w:t>
      </w:r>
      <w:bookmarkEnd w:id="0"/>
      <w:bookmarkEnd w:id="1"/>
    </w:p>
    <w:p>
      <w:pPr>
        <w:pStyle w:val="3"/>
        <w:numPr>
          <w:ilvl w:val="0"/>
          <w:numId w:val="2"/>
        </w:numPr>
        <w:bidi w:val="0"/>
      </w:pPr>
      <w:bookmarkStart w:id="2" w:name="_Toc32556"/>
      <w:bookmarkStart w:id="3" w:name="_Toc28704"/>
      <w:r>
        <w:rPr>
          <w:rFonts w:hint="eastAsia"/>
        </w:rPr>
        <w:t>甲方的权利和义务</w:t>
      </w:r>
      <w:bookmarkEnd w:id="2"/>
      <w:bookmarkEnd w:id="3"/>
    </w:p>
    <w:p>
      <w:pPr>
        <w:numPr>
          <w:ilvl w:val="0"/>
          <w:numId w:val="3"/>
        </w:numPr>
        <w:bidi w:val="0"/>
      </w:pPr>
      <w:r>
        <w:rPr>
          <w:rFonts w:hint="eastAsia"/>
        </w:rPr>
        <w:t>甲方负责向乙方提供网站制作所需的所有资料，并保证内容的真实性与合法性；</w:t>
      </w:r>
    </w:p>
    <w:p>
      <w:pPr>
        <w:numPr>
          <w:ilvl w:val="0"/>
          <w:numId w:val="3"/>
        </w:numPr>
        <w:bidi w:val="0"/>
      </w:pPr>
      <w:r>
        <w:rPr>
          <w:rFonts w:hint="eastAsia"/>
        </w:rPr>
        <w:t>甲方有义务自合同签订之日的</w:t>
      </w:r>
      <w:r>
        <w:rPr>
          <w:rFonts w:hint="eastAsia"/>
          <w:lang w:val="en-US" w:eastAsia="zh-CN"/>
        </w:rPr>
        <w:t>48小时</w:t>
      </w:r>
      <w:r>
        <w:rPr>
          <w:rFonts w:hint="eastAsia"/>
        </w:rPr>
        <w:t>之内提供网站建设所需的所有资料给乙方，包括网站设计制作资料、微信公众号申请资料等，如未及时提供，后果由甲方自行承担。</w:t>
      </w:r>
    </w:p>
    <w:p>
      <w:pPr>
        <w:numPr>
          <w:ilvl w:val="0"/>
          <w:numId w:val="3"/>
        </w:numPr>
        <w:bidi w:val="0"/>
      </w:pPr>
      <w:r>
        <w:rPr>
          <w:rFonts w:hint="eastAsia"/>
        </w:rPr>
        <w:t>甲方需在双方协商的《需求文档》上签字认可，如在网站制作期间对需求文档确定的内容有所改动，双方尽量友好协商解决，如改动过大，另行签订补充协议；</w:t>
      </w:r>
    </w:p>
    <w:p>
      <w:pPr>
        <w:numPr>
          <w:ilvl w:val="0"/>
          <w:numId w:val="3"/>
        </w:numPr>
        <w:bidi w:val="0"/>
        <w:sectPr>
          <w:headerReference r:id="rId12" w:type="first"/>
          <w:footerReference r:id="rId14" w:type="first"/>
          <w:headerReference r:id="rId11" w:type="default"/>
          <w:footerReference r:id="rId13" w:type="default"/>
          <w:pgSz w:w="11906" w:h="16838"/>
          <w:pgMar w:top="1440" w:right="1800" w:bottom="1440" w:left="1800" w:header="851" w:footer="992" w:gutter="0"/>
          <w:pgNumType w:fmt="decimal" w:start="1"/>
          <w:cols w:space="425" w:num="1"/>
          <w:titlePg/>
          <w:docGrid w:type="lines" w:linePitch="312" w:charSpace="0"/>
        </w:sectPr>
      </w:pPr>
      <w:r>
        <w:rPr>
          <w:rFonts w:hint="eastAsia"/>
        </w:rPr>
        <w:t>由乙方递交的网站效果，甲方应认真审核并在72小时内将修改意</w:t>
      </w:r>
    </w:p>
    <w:p>
      <w:pPr>
        <w:numPr>
          <w:ilvl w:val="0"/>
          <w:numId w:val="3"/>
        </w:numPr>
        <w:bidi w:val="0"/>
      </w:pPr>
      <w:r>
        <w:rPr>
          <w:rFonts w:hint="eastAsia"/>
        </w:rPr>
        <w:t>见或审核结果通知乙方，逾期未回复则视为甲方同意乙方的网站制作内容，并视为网站验收完成。</w:t>
      </w:r>
      <w:bookmarkStart w:id="4" w:name="_Toc17800"/>
    </w:p>
    <w:p>
      <w:pPr>
        <w:pStyle w:val="3"/>
        <w:bidi w:val="0"/>
      </w:pPr>
      <w:bookmarkStart w:id="5" w:name="_Toc26154"/>
      <w:r>
        <w:rPr>
          <w:rFonts w:hint="eastAsia"/>
        </w:rPr>
        <w:t>（二）乙方的权利和义务</w:t>
      </w:r>
      <w:bookmarkEnd w:id="4"/>
      <w:bookmarkEnd w:id="5"/>
    </w:p>
    <w:p>
      <w:pPr>
        <w:numPr>
          <w:ilvl w:val="0"/>
          <w:numId w:val="4"/>
        </w:numPr>
        <w:bidi w:val="0"/>
      </w:pPr>
      <w:r>
        <w:rPr>
          <w:rFonts w:hint="eastAsia"/>
        </w:rPr>
        <w:t>乙方有权要求甲方在规定的时间内提供资料；</w:t>
      </w:r>
    </w:p>
    <w:p>
      <w:pPr>
        <w:numPr>
          <w:ilvl w:val="0"/>
          <w:numId w:val="4"/>
        </w:numPr>
        <w:bidi w:val="0"/>
      </w:pPr>
      <w:r>
        <w:rPr>
          <w:rFonts w:hint="eastAsia"/>
        </w:rPr>
        <w:t>乙方拥有网站设计和内容版权；</w:t>
      </w:r>
    </w:p>
    <w:p>
      <w:pPr>
        <w:numPr>
          <w:ilvl w:val="0"/>
          <w:numId w:val="4"/>
        </w:numPr>
        <w:bidi w:val="0"/>
      </w:pPr>
      <w:r>
        <w:rPr>
          <w:rFonts w:hint="eastAsia"/>
        </w:rPr>
        <w:t>乙方有义务按照双方签订的需求文档完成项目任务；</w:t>
      </w:r>
    </w:p>
    <w:p>
      <w:pPr>
        <w:numPr>
          <w:ilvl w:val="0"/>
          <w:numId w:val="4"/>
        </w:numPr>
        <w:bidi w:val="0"/>
      </w:pPr>
      <w:r>
        <w:rPr>
          <w:rFonts w:hint="eastAsia"/>
        </w:rPr>
        <w:t>乙方负责在网站上线后为甲方提供相应的的技术培训；</w:t>
      </w:r>
    </w:p>
    <w:p>
      <w:pPr>
        <w:numPr>
          <w:ilvl w:val="0"/>
          <w:numId w:val="4"/>
        </w:numPr>
        <w:bidi w:val="0"/>
      </w:pPr>
      <w:r>
        <w:rPr>
          <w:rFonts w:hint="eastAsia"/>
        </w:rPr>
        <w:t>乙方应在甲方对网站进行验收后，7</w:t>
      </w:r>
      <w:r>
        <w:t>2</w:t>
      </w:r>
      <w:r>
        <w:rPr>
          <w:rFonts w:hint="eastAsia"/>
        </w:rPr>
        <w:t>小时之内有义务负责将网站上传至互联网，并保证网站的正常访问和使用；</w:t>
      </w:r>
    </w:p>
    <w:p>
      <w:pPr>
        <w:numPr>
          <w:ilvl w:val="0"/>
          <w:numId w:val="4"/>
        </w:numPr>
        <w:bidi w:val="0"/>
      </w:pPr>
      <w:r>
        <w:rPr>
          <w:rFonts w:hint="eastAsia"/>
        </w:rPr>
        <w:t>乙方有义务对于甲方提供的资料进行保密，不得以任何方式向第三方泄露；</w:t>
      </w:r>
    </w:p>
    <w:p>
      <w:pPr>
        <w:numPr>
          <w:ilvl w:val="0"/>
          <w:numId w:val="4"/>
        </w:numPr>
        <w:bidi w:val="0"/>
      </w:pPr>
      <w:r>
        <w:rPr>
          <w:rFonts w:hint="eastAsia"/>
        </w:rPr>
        <w:t>自网站验收完成当日算起，乙方负责为甲方提供</w:t>
      </w:r>
      <w:r>
        <w:rPr>
          <w:rFonts w:hint="eastAsia"/>
          <w:lang w:val="en-US" w:eastAsia="zh-CN"/>
        </w:rPr>
        <w:t>二</w:t>
      </w:r>
      <w:r>
        <w:rPr>
          <w:rFonts w:hint="eastAsia"/>
        </w:rPr>
        <w:t>个月的免费技术维护服务。</w:t>
      </w:r>
    </w:p>
    <w:p>
      <w:pPr>
        <w:numPr>
          <w:ilvl w:val="0"/>
          <w:numId w:val="4"/>
        </w:numPr>
        <w:bidi w:val="0"/>
      </w:pPr>
      <w:r>
        <w:rPr>
          <w:rFonts w:hint="eastAsia"/>
        </w:rPr>
        <w:t>乙方可为甲方免费提供与企业官方网站内容相匹配的企业官方微信公众号的设计、制作、推广。</w:t>
      </w:r>
    </w:p>
    <w:p>
      <w:pPr>
        <w:rPr>
          <w:rFonts w:ascii="宋体" w:hAnsi="宋体" w:cs="宋体"/>
          <w:bCs/>
          <w:sz w:val="24"/>
          <w:szCs w:val="24"/>
        </w:rPr>
      </w:pPr>
    </w:p>
    <w:p>
      <w:pPr>
        <w:pStyle w:val="2"/>
        <w:numPr>
          <w:ilvl w:val="0"/>
          <w:numId w:val="1"/>
        </w:numPr>
      </w:pPr>
      <w:bookmarkStart w:id="6" w:name="_Toc21648"/>
      <w:bookmarkStart w:id="7" w:name="_Toc634"/>
      <w:r>
        <w:rPr>
          <w:rFonts w:hint="eastAsia"/>
        </w:rPr>
        <w:t>项目流程</w:t>
      </w:r>
      <w:bookmarkEnd w:id="6"/>
      <w:bookmarkEnd w:id="7"/>
    </w:p>
    <w:p>
      <w:pPr>
        <w:widowControl/>
        <w:ind w:left="420"/>
        <w:jc w:val="left"/>
        <w:rPr>
          <w:rFonts w:ascii="宋体" w:hAnsi="宋体" w:cs="宋体"/>
          <w:b/>
          <w:bCs/>
          <w:sz w:val="28"/>
          <w:szCs w:val="28"/>
        </w:rPr>
      </w:pPr>
      <w:r>
        <w:rPr>
          <w:rFonts w:ascii="宋体" w:hAnsi="宋体" w:cs="宋体"/>
          <w:b/>
          <w:bCs/>
          <w:sz w:val="28"/>
          <w:szCs w:val="28"/>
        </w:rPr>
        <w:drawing>
          <wp:inline distT="0" distB="0" distL="0" distR="0">
            <wp:extent cx="5270500" cy="2451100"/>
            <wp:effectExtent l="0" t="0" r="635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70500" cy="2451100"/>
                    </a:xfrm>
                    <a:prstGeom prst="rect">
                      <a:avLst/>
                    </a:prstGeom>
                    <a:noFill/>
                    <a:ln>
                      <a:noFill/>
                    </a:ln>
                  </pic:spPr>
                </pic:pic>
              </a:graphicData>
            </a:graphic>
          </wp:inline>
        </w:drawing>
      </w:r>
    </w:p>
    <w:p>
      <w:pPr>
        <w:widowControl/>
        <w:ind w:left="420"/>
        <w:jc w:val="left"/>
        <w:rPr>
          <w:rFonts w:ascii="宋体" w:hAnsi="宋体" w:cs="宋体"/>
          <w:b/>
          <w:bCs/>
          <w:sz w:val="28"/>
          <w:szCs w:val="28"/>
        </w:rPr>
      </w:pPr>
    </w:p>
    <w:p>
      <w:pPr>
        <w:pStyle w:val="2"/>
        <w:numPr>
          <w:ilvl w:val="0"/>
          <w:numId w:val="1"/>
        </w:numPr>
        <w:bidi w:val="0"/>
      </w:pPr>
      <w:bookmarkStart w:id="8" w:name="_Toc32049"/>
      <w:bookmarkStart w:id="9" w:name="_Toc10067"/>
      <w:r>
        <w:rPr>
          <w:rFonts w:hint="eastAsia"/>
        </w:rPr>
        <w:t>项目完成时间</w:t>
      </w:r>
      <w:bookmarkEnd w:id="8"/>
      <w:bookmarkEnd w:id="9"/>
    </w:p>
    <w:p>
      <w:pPr>
        <w:bidi w:val="0"/>
        <w:ind w:left="420" w:leftChars="0" w:firstLine="420" w:firstLineChars="0"/>
        <w:rPr>
          <w:rFonts w:hint="eastAsia" w:eastAsia="宋体"/>
          <w:lang w:eastAsia="zh-CN"/>
        </w:rPr>
      </w:pPr>
      <w:r>
        <w:rPr>
          <w:rFonts w:hint="eastAsia"/>
        </w:rPr>
        <w:t>自甲方提供完资料之日起</w:t>
      </w:r>
      <w:r>
        <w:t>15</w:t>
      </w:r>
      <w:r>
        <w:rPr>
          <w:rFonts w:hint="eastAsia"/>
        </w:rPr>
        <w:t>个工作日内</w:t>
      </w:r>
      <w:r>
        <w:rPr>
          <w:rFonts w:hint="eastAsia"/>
          <w:lang w:eastAsia="zh-CN"/>
        </w:rPr>
        <w:t>。</w:t>
      </w:r>
    </w:p>
    <w:p>
      <w:pPr>
        <w:pStyle w:val="2"/>
        <w:numPr>
          <w:ilvl w:val="0"/>
          <w:numId w:val="1"/>
        </w:numPr>
        <w:bidi w:val="0"/>
      </w:pPr>
      <w:bookmarkStart w:id="10" w:name="_Toc11308"/>
      <w:bookmarkStart w:id="11" w:name="_Toc19972"/>
      <w:r>
        <w:rPr>
          <w:rFonts w:hint="eastAsia"/>
        </w:rPr>
        <w:t>费用事项</w:t>
      </w:r>
      <w:bookmarkEnd w:id="10"/>
      <w:bookmarkEnd w:id="11"/>
    </w:p>
    <w:p>
      <w:pPr>
        <w:numPr>
          <w:ilvl w:val="0"/>
          <w:numId w:val="5"/>
        </w:numPr>
        <w:rPr>
          <w:rFonts w:ascii="宋体" w:hAnsi="宋体" w:cs="宋体"/>
          <w:bCs/>
          <w:sz w:val="28"/>
          <w:szCs w:val="28"/>
        </w:rPr>
      </w:pPr>
      <w:r>
        <w:rPr>
          <w:rFonts w:hint="eastAsia" w:ascii="宋体" w:hAnsi="宋体" w:cs="宋体"/>
          <w:bCs/>
          <w:sz w:val="28"/>
          <w:szCs w:val="28"/>
        </w:rPr>
        <w:t>乙方为甲方建设网站、微信公众号，甲方需支付人民币</w:t>
      </w:r>
      <w:r>
        <w:rPr>
          <w:rFonts w:hint="eastAsia" w:ascii="宋体" w:hAnsi="宋体" w:cs="宋体"/>
          <w:bCs/>
          <w:sz w:val="28"/>
          <w:szCs w:val="28"/>
          <w:lang w:val="en-US" w:eastAsia="zh-CN"/>
        </w:rPr>
        <w:t>1200</w:t>
      </w:r>
      <w:r>
        <w:rPr>
          <w:rFonts w:hint="eastAsia" w:ascii="宋体" w:hAnsi="宋体" w:cs="宋体"/>
          <w:bCs/>
          <w:sz w:val="28"/>
          <w:szCs w:val="28"/>
        </w:rPr>
        <w:t>元整（</w:t>
      </w:r>
      <w:r>
        <w:rPr>
          <w:rFonts w:hint="eastAsia" w:ascii="宋体" w:hAnsi="宋体" w:cs="宋体"/>
          <w:bCs/>
          <w:sz w:val="28"/>
          <w:szCs w:val="28"/>
          <w:lang w:val="en-US" w:eastAsia="zh-CN"/>
        </w:rPr>
        <w:t>壹仟贰佰圆</w:t>
      </w:r>
      <w:r>
        <w:rPr>
          <w:rFonts w:hint="eastAsia" w:ascii="宋体" w:hAnsi="宋体" w:cs="宋体"/>
          <w:bCs/>
          <w:sz w:val="28"/>
          <w:szCs w:val="28"/>
        </w:rPr>
        <w:t>整）；</w:t>
      </w:r>
    </w:p>
    <w:p>
      <w:pPr>
        <w:numPr>
          <w:ilvl w:val="0"/>
          <w:numId w:val="5"/>
        </w:numPr>
        <w:rPr>
          <w:rFonts w:ascii="宋体" w:hAnsi="宋体" w:cs="宋体"/>
          <w:bCs/>
          <w:sz w:val="28"/>
          <w:szCs w:val="28"/>
        </w:rPr>
      </w:pPr>
      <w:r>
        <w:rPr>
          <w:rFonts w:hint="eastAsia" w:ascii="宋体" w:hAnsi="宋体" w:cs="宋体"/>
          <w:bCs/>
          <w:sz w:val="28"/>
          <w:szCs w:val="28"/>
        </w:rPr>
        <w:t xml:space="preserve">自合同签订之日的三天内甲方需向乙方支付费用总数的20%，计          </w:t>
      </w:r>
      <w:r>
        <w:rPr>
          <w:rFonts w:hint="eastAsia" w:ascii="宋体" w:hAnsi="宋体" w:cs="宋体"/>
          <w:bCs/>
          <w:sz w:val="28"/>
          <w:szCs w:val="28"/>
          <w:lang w:val="en-US" w:eastAsia="zh-CN"/>
        </w:rPr>
        <w:t>240</w:t>
      </w:r>
      <w:r>
        <w:rPr>
          <w:rFonts w:hint="eastAsia" w:ascii="宋体" w:hAnsi="宋体" w:cs="宋体"/>
          <w:bCs/>
          <w:sz w:val="28"/>
          <w:szCs w:val="28"/>
        </w:rPr>
        <w:t>元整（</w:t>
      </w:r>
      <w:r>
        <w:rPr>
          <w:rFonts w:hint="eastAsia" w:ascii="宋体" w:hAnsi="宋体" w:cs="宋体"/>
          <w:bCs/>
          <w:sz w:val="28"/>
          <w:szCs w:val="28"/>
          <w:lang w:val="en-US" w:eastAsia="zh-CN"/>
        </w:rPr>
        <w:t>贰佰肆拾圆</w:t>
      </w:r>
      <w:r>
        <w:rPr>
          <w:rFonts w:hint="eastAsia" w:ascii="宋体" w:hAnsi="宋体" w:cs="宋体"/>
          <w:bCs/>
          <w:sz w:val="28"/>
          <w:szCs w:val="28"/>
        </w:rPr>
        <w:t>整）；</w:t>
      </w:r>
    </w:p>
    <w:p>
      <w:pPr>
        <w:numPr>
          <w:ilvl w:val="0"/>
          <w:numId w:val="5"/>
        </w:numPr>
        <w:rPr>
          <w:rFonts w:ascii="宋体" w:hAnsi="宋体" w:cs="宋体"/>
          <w:bCs/>
          <w:sz w:val="28"/>
          <w:szCs w:val="28"/>
        </w:rPr>
      </w:pPr>
      <w:r>
        <w:rPr>
          <w:rFonts w:hint="eastAsia" w:ascii="宋体" w:hAnsi="宋体" w:cs="宋体"/>
          <w:bCs/>
          <w:sz w:val="28"/>
          <w:szCs w:val="28"/>
        </w:rPr>
        <w:t>自网站通过验收之日的三天内甲方需向乙方支付费用总数的80%，计</w:t>
      </w:r>
      <w:r>
        <w:rPr>
          <w:rFonts w:hint="eastAsia" w:ascii="宋体" w:hAnsi="宋体" w:cs="宋体"/>
          <w:bCs/>
          <w:sz w:val="28"/>
          <w:szCs w:val="28"/>
          <w:lang w:val="en-US" w:eastAsia="zh-CN"/>
        </w:rPr>
        <w:t>960</w:t>
      </w:r>
      <w:r>
        <w:rPr>
          <w:rFonts w:hint="eastAsia" w:ascii="宋体" w:hAnsi="宋体" w:cs="宋体"/>
          <w:bCs/>
          <w:sz w:val="28"/>
          <w:szCs w:val="28"/>
        </w:rPr>
        <w:t>元整（</w:t>
      </w:r>
      <w:r>
        <w:rPr>
          <w:rFonts w:hint="eastAsia" w:ascii="宋体" w:hAnsi="宋体" w:cs="宋体"/>
          <w:bCs/>
          <w:sz w:val="28"/>
          <w:szCs w:val="28"/>
          <w:lang w:val="en-US" w:eastAsia="zh-CN"/>
        </w:rPr>
        <w:t>玖佰陆拾圆</w:t>
      </w:r>
      <w:r>
        <w:rPr>
          <w:rFonts w:hint="eastAsia" w:ascii="宋体" w:hAnsi="宋体" w:cs="宋体"/>
          <w:bCs/>
          <w:sz w:val="28"/>
          <w:szCs w:val="28"/>
        </w:rPr>
        <w:t>整）；</w:t>
      </w:r>
    </w:p>
    <w:p>
      <w:pPr>
        <w:numPr>
          <w:ilvl w:val="0"/>
          <w:numId w:val="5"/>
        </w:numPr>
        <w:rPr>
          <w:rFonts w:ascii="宋体" w:hAnsi="宋体" w:cs="宋体"/>
          <w:bCs/>
          <w:sz w:val="28"/>
          <w:szCs w:val="28"/>
        </w:rPr>
      </w:pPr>
      <w:r>
        <w:rPr>
          <w:rFonts w:hint="eastAsia" w:ascii="宋体" w:hAnsi="宋体" w:cs="宋体"/>
          <w:bCs/>
          <w:sz w:val="28"/>
          <w:szCs w:val="28"/>
        </w:rPr>
        <w:t>费用中不包含域名、服务器的注册费用。</w:t>
      </w:r>
    </w:p>
    <w:p>
      <w:pPr>
        <w:numPr>
          <w:ilvl w:val="0"/>
          <w:numId w:val="5"/>
        </w:numPr>
        <w:rPr>
          <w:rFonts w:ascii="宋体" w:hAnsi="宋体" w:cs="宋体"/>
          <w:bCs/>
          <w:sz w:val="28"/>
          <w:szCs w:val="28"/>
        </w:rPr>
      </w:pPr>
      <w:r>
        <w:rPr>
          <w:rFonts w:hint="eastAsia" w:ascii="宋体" w:hAnsi="宋体" w:cs="宋体"/>
          <w:bCs/>
          <w:sz w:val="28"/>
          <w:szCs w:val="28"/>
        </w:rPr>
        <w:t>支付方式：</w:t>
      </w:r>
    </w:p>
    <w:p>
      <w:pPr>
        <w:numPr>
          <w:ilvl w:val="0"/>
          <w:numId w:val="6"/>
        </w:numPr>
        <w:ind w:firstLine="420"/>
        <w:rPr>
          <w:rFonts w:ascii="宋体" w:hAnsi="宋体" w:cs="宋体"/>
          <w:bCs/>
          <w:sz w:val="28"/>
          <w:szCs w:val="28"/>
        </w:rPr>
      </w:pPr>
      <w:r>
        <w:rPr>
          <w:rFonts w:hint="eastAsia" w:ascii="宋体" w:hAnsi="宋体" w:cs="宋体"/>
          <w:bCs/>
          <w:sz w:val="28"/>
          <w:szCs w:val="28"/>
        </w:rPr>
        <w:t>银行转账</w:t>
      </w:r>
    </w:p>
    <w:p>
      <w:pPr>
        <w:numPr>
          <w:ilvl w:val="0"/>
          <w:numId w:val="6"/>
        </w:numPr>
        <w:ind w:firstLine="420"/>
        <w:rPr>
          <w:rFonts w:ascii="宋体" w:hAnsi="宋体" w:cs="宋体"/>
          <w:bCs/>
          <w:sz w:val="28"/>
          <w:szCs w:val="28"/>
        </w:rPr>
      </w:pPr>
      <w:r>
        <w:rPr>
          <w:rFonts w:hint="eastAsia" w:ascii="宋体" w:hAnsi="宋体" w:cs="宋体"/>
          <w:bCs/>
          <w:sz w:val="28"/>
          <w:szCs w:val="28"/>
        </w:rPr>
        <w:t>乙方账号信息</w:t>
      </w:r>
    </w:p>
    <w:p>
      <w:pPr>
        <w:ind w:left="420" w:firstLine="420"/>
        <w:rPr>
          <w:rFonts w:hint="default" w:ascii="宋体" w:hAnsi="宋体" w:eastAsia="宋体" w:cs="宋体"/>
          <w:bCs/>
          <w:sz w:val="28"/>
          <w:szCs w:val="28"/>
          <w:lang w:val="en-US" w:eastAsia="zh-CN"/>
        </w:rPr>
      </w:pPr>
      <w:r>
        <w:rPr>
          <w:rFonts w:hint="eastAsia" w:ascii="宋体" w:hAnsi="宋体" w:cs="宋体"/>
          <w:bCs/>
          <w:sz w:val="28"/>
          <w:szCs w:val="28"/>
        </w:rPr>
        <w:t>银行卡号：</w:t>
      </w:r>
      <w:r>
        <w:rPr>
          <w:rFonts w:hint="eastAsia" w:ascii="宋体" w:hAnsi="宋体" w:cs="宋体"/>
          <w:bCs/>
          <w:sz w:val="28"/>
          <w:szCs w:val="28"/>
          <w:lang w:val="en-US" w:eastAsia="zh-CN"/>
        </w:rPr>
        <w:t>6221805650000272877</w:t>
      </w:r>
    </w:p>
    <w:p>
      <w:pPr>
        <w:ind w:left="420" w:firstLine="420"/>
        <w:rPr>
          <w:rFonts w:hint="default" w:ascii="宋体" w:hAnsi="宋体" w:eastAsia="宋体" w:cs="宋体"/>
          <w:bCs/>
          <w:sz w:val="28"/>
          <w:szCs w:val="28"/>
          <w:lang w:val="en-US" w:eastAsia="zh-CN"/>
        </w:rPr>
      </w:pPr>
      <w:r>
        <w:rPr>
          <w:rFonts w:hint="eastAsia" w:ascii="宋体" w:hAnsi="宋体" w:cs="宋体"/>
          <w:bCs/>
          <w:sz w:val="28"/>
          <w:szCs w:val="28"/>
        </w:rPr>
        <w:t>开户行：</w:t>
      </w:r>
      <w:r>
        <w:rPr>
          <w:rFonts w:hint="eastAsia" w:ascii="宋体" w:hAnsi="宋体" w:cs="宋体"/>
          <w:bCs/>
          <w:sz w:val="28"/>
          <w:szCs w:val="28"/>
          <w:lang w:val="en-US" w:eastAsia="zh-CN"/>
        </w:rPr>
        <w:t>中国邮政储蓄银行</w:t>
      </w:r>
    </w:p>
    <w:p>
      <w:pPr>
        <w:ind w:left="420" w:firstLine="420"/>
        <w:rPr>
          <w:rFonts w:hint="default" w:ascii="宋体" w:hAnsi="宋体" w:eastAsia="宋体" w:cs="宋体"/>
          <w:sz w:val="28"/>
          <w:szCs w:val="28"/>
          <w:lang w:val="en-US" w:eastAsia="zh-CN"/>
        </w:rPr>
      </w:pPr>
      <w:r>
        <w:rPr>
          <w:rFonts w:hint="eastAsia" w:ascii="宋体" w:hAnsi="宋体" w:cs="宋体"/>
          <w:bCs/>
          <w:sz w:val="28"/>
          <w:szCs w:val="28"/>
        </w:rPr>
        <w:t>持卡人姓名</w:t>
      </w:r>
      <w:r>
        <w:rPr>
          <w:rFonts w:hint="eastAsia" w:ascii="宋体" w:hAnsi="宋体" w:cs="宋体"/>
          <w:bCs/>
          <w:sz w:val="28"/>
          <w:szCs w:val="28"/>
          <w:lang w:eastAsia="zh-CN"/>
        </w:rPr>
        <w:t>：</w:t>
      </w:r>
      <w:r>
        <w:rPr>
          <w:rFonts w:hint="eastAsia" w:ascii="宋体" w:hAnsi="宋体" w:cs="宋体"/>
          <w:bCs/>
          <w:sz w:val="28"/>
          <w:szCs w:val="28"/>
          <w:lang w:val="en-US" w:eastAsia="zh-CN"/>
        </w:rPr>
        <w:t>周志颖</w:t>
      </w:r>
    </w:p>
    <w:p>
      <w:pPr>
        <w:rPr>
          <w:rFonts w:ascii="宋体" w:hAnsi="宋体" w:cs="宋体"/>
          <w:bCs/>
          <w:sz w:val="24"/>
          <w:szCs w:val="24"/>
        </w:rPr>
      </w:pPr>
    </w:p>
    <w:p>
      <w:pPr>
        <w:pStyle w:val="2"/>
        <w:numPr>
          <w:ilvl w:val="0"/>
          <w:numId w:val="1"/>
        </w:numPr>
      </w:pPr>
      <w:bookmarkStart w:id="12" w:name="_Toc18653"/>
      <w:bookmarkStart w:id="13" w:name="_Toc28710"/>
      <w:r>
        <w:rPr>
          <w:rFonts w:hint="eastAsia"/>
        </w:rPr>
        <w:t>补充协议及附件</w:t>
      </w:r>
      <w:bookmarkEnd w:id="12"/>
      <w:bookmarkEnd w:id="13"/>
    </w:p>
    <w:p>
      <w:pPr>
        <w:bidi w:val="0"/>
        <w:ind w:left="420" w:leftChars="0" w:firstLine="420" w:firstLineChars="0"/>
      </w:pPr>
      <w:r>
        <w:rPr>
          <w:rFonts w:hint="eastAsia"/>
        </w:rPr>
        <w:t>附件一：《长沙</w:t>
      </w:r>
      <w:r>
        <w:rPr>
          <w:rFonts w:hint="eastAsia"/>
          <w:lang w:val="en-US" w:eastAsia="zh-CN"/>
        </w:rPr>
        <w:t>县</w:t>
      </w:r>
      <w:r>
        <w:rPr>
          <w:rFonts w:hint="eastAsia"/>
        </w:rPr>
        <w:t>星沙街道精准学电子产品经营部需求文档》</w:t>
      </w:r>
      <w:bookmarkStart w:id="14" w:name="_Toc26262"/>
    </w:p>
    <w:p>
      <w:pPr>
        <w:pStyle w:val="2"/>
      </w:pPr>
      <w:bookmarkStart w:id="15" w:name="_Toc26634"/>
      <w:r>
        <w:rPr>
          <w:rFonts w:hint="eastAsia"/>
          <w:lang w:val="en-US" w:eastAsia="zh-CN"/>
        </w:rPr>
        <w:t>六</w:t>
      </w:r>
      <w:r>
        <w:rPr>
          <w:rFonts w:hint="eastAsia"/>
        </w:rPr>
        <w:t>、违约责任</w:t>
      </w:r>
      <w:bookmarkEnd w:id="14"/>
      <w:bookmarkEnd w:id="15"/>
    </w:p>
    <w:p>
      <w:pPr>
        <w:numPr>
          <w:ilvl w:val="0"/>
          <w:numId w:val="7"/>
        </w:numPr>
        <w:bidi w:val="0"/>
      </w:pPr>
      <w:r>
        <w:rPr>
          <w:rFonts w:hint="eastAsia"/>
        </w:rPr>
        <w:t>若有一方违反本合同规定导致本合同无法履行，另一方有权终止合同，由违约方承担所有的责任；</w:t>
      </w:r>
    </w:p>
    <w:p>
      <w:pPr>
        <w:numPr>
          <w:ilvl w:val="0"/>
          <w:numId w:val="7"/>
        </w:numPr>
        <w:bidi w:val="0"/>
      </w:pPr>
      <w:r>
        <w:rPr>
          <w:rFonts w:hint="eastAsia"/>
        </w:rPr>
        <w:t>若一方违约给对方造成不良社会影响或经济损失，则另一方有权</w:t>
      </w:r>
    </w:p>
    <w:p>
      <w:pPr>
        <w:rPr>
          <w:rFonts w:ascii="宋体" w:hAnsi="宋体" w:cs="宋体"/>
          <w:bCs/>
          <w:sz w:val="24"/>
          <w:szCs w:val="24"/>
        </w:rPr>
      </w:pPr>
      <w:r>
        <w:rPr>
          <w:rFonts w:hint="eastAsia"/>
        </w:rPr>
        <w:drawing>
          <wp:anchor distT="0" distB="0" distL="114300" distR="114300" simplePos="0" relativeHeight="251659264" behindDoc="0" locked="0" layoutInCell="1" allowOverlap="1">
            <wp:simplePos x="0" y="0"/>
            <wp:positionH relativeFrom="column">
              <wp:posOffset>267970</wp:posOffset>
            </wp:positionH>
            <wp:positionV relativeFrom="paragraph">
              <wp:posOffset>68580</wp:posOffset>
            </wp:positionV>
            <wp:extent cx="4965065" cy="8390255"/>
            <wp:effectExtent l="0" t="0" r="3175" b="6985"/>
            <wp:wrapSquare wrapText="bothSides"/>
            <wp:docPr id="1" name="图片 1" descr="Screenshot_20220707_231310_com.intsig.camscanner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reenshot_20220707_231310_com.intsig.camscanner 拷贝"/>
                    <pic:cNvPicPr>
                      <a:picLocks noChangeAspect="1"/>
                    </pic:cNvPicPr>
                  </pic:nvPicPr>
                  <pic:blipFill>
                    <a:blip r:embed="rId19"/>
                    <a:stretch>
                      <a:fillRect/>
                    </a:stretch>
                  </pic:blipFill>
                  <pic:spPr>
                    <a:xfrm>
                      <a:off x="0" y="0"/>
                      <a:ext cx="4965065" cy="8390255"/>
                    </a:xfrm>
                    <a:prstGeom prst="rect">
                      <a:avLst/>
                    </a:prstGeom>
                  </pic:spPr>
                </pic:pic>
              </a:graphicData>
            </a:graphic>
          </wp:anchor>
        </w:drawing>
      </w:r>
    </w:p>
    <w:p>
      <w:pPr>
        <w:bidi w:val="0"/>
        <w:ind w:left="4620" w:leftChars="0" w:firstLine="420" w:firstLineChars="0"/>
      </w:pPr>
      <w:bookmarkStart w:id="16" w:name="_GoBack"/>
      <w:r>
        <w:rPr>
          <w:rFonts w:hint="eastAsia"/>
        </w:rPr>
        <w:drawing>
          <wp:anchor distT="0" distB="0" distL="114300" distR="114300" simplePos="0" relativeHeight="251660288" behindDoc="0" locked="0" layoutInCell="1" allowOverlap="1">
            <wp:simplePos x="0" y="0"/>
            <wp:positionH relativeFrom="column">
              <wp:posOffset>54610</wp:posOffset>
            </wp:positionH>
            <wp:positionV relativeFrom="paragraph">
              <wp:posOffset>45720</wp:posOffset>
            </wp:positionV>
            <wp:extent cx="5266690" cy="7549515"/>
            <wp:effectExtent l="0" t="0" r="6350" b="9525"/>
            <wp:wrapSquare wrapText="bothSides"/>
            <wp:docPr id="2" name="图片 2" descr="Screenshot_20220707_231329_com.intsig.camscanner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creenshot_20220707_231329_com.intsig.camscanner 拷贝"/>
                    <pic:cNvPicPr>
                      <a:picLocks noChangeAspect="1"/>
                    </pic:cNvPicPr>
                  </pic:nvPicPr>
                  <pic:blipFill>
                    <a:blip r:embed="rId20"/>
                    <a:stretch>
                      <a:fillRect/>
                    </a:stretch>
                  </pic:blipFill>
                  <pic:spPr>
                    <a:xfrm>
                      <a:off x="0" y="0"/>
                      <a:ext cx="5266690" cy="7549515"/>
                    </a:xfrm>
                    <a:prstGeom prst="rect">
                      <a:avLst/>
                    </a:prstGeom>
                  </pic:spPr>
                </pic:pic>
              </a:graphicData>
            </a:graphic>
          </wp:anchor>
        </w:drawing>
      </w:r>
      <w:bookmarkEnd w:id="16"/>
      <w:r>
        <w:rPr>
          <w:rFonts w:hint="eastAsia"/>
        </w:rPr>
        <w:tab/>
      </w:r>
      <w:r>
        <w:rPr>
          <w:rFonts w:hint="eastAsia"/>
        </w:rPr>
        <w:t xml:space="preserve"> </w:t>
      </w:r>
    </w:p>
    <w:sectPr>
      <w:headerReference r:id="rId16" w:type="first"/>
      <w:headerReference r:id="rId1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2100" w:leftChars="0" w:firstLine="420" w:firstLineChars="0"/>
      <w:jc w:val="both"/>
      <w:outlineLvl w:val="0"/>
    </w:pPr>
    <w:r>
      <w:rPr>
        <w:rFonts w:hint="eastAsia" w:ascii="宋体" w:hAnsi="宋体" w:eastAsia="宋体" w:cs="宋体"/>
        <w:b w:val="0"/>
        <w:bCs/>
        <w:sz w:val="18"/>
        <w:szCs w:val="18"/>
      </w:rPr>
      <w:t>长沙</w:t>
    </w:r>
    <w:r>
      <w:rPr>
        <w:rFonts w:hint="eastAsia" w:ascii="宋体" w:hAnsi="宋体" w:cs="宋体"/>
        <w:b w:val="0"/>
        <w:bCs/>
        <w:sz w:val="18"/>
        <w:szCs w:val="18"/>
        <w:lang w:val="en-US" w:eastAsia="zh-CN"/>
      </w:rPr>
      <w:t>县</w:t>
    </w:r>
    <w:r>
      <w:rPr>
        <w:rFonts w:hint="eastAsia" w:ascii="宋体" w:hAnsi="宋体" w:eastAsia="宋体" w:cs="宋体"/>
        <w:b w:val="0"/>
        <w:bCs/>
        <w:sz w:val="18"/>
        <w:szCs w:val="18"/>
      </w:rPr>
      <w:t>星沙街道精准学电子产品经营部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2100" w:leftChars="0" w:firstLine="420" w:firstLineChars="0"/>
      <w:jc w:val="both"/>
      <w:outlineLvl w:val="0"/>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2100" w:leftChars="0" w:firstLine="420" w:firstLineChars="0"/>
      <w:jc w:val="both"/>
      <w:outlineLvl w:val="0"/>
    </w:pPr>
    <w:r>
      <w:rPr>
        <w:rFonts w:hint="eastAsia" w:ascii="宋体" w:hAnsi="宋体" w:eastAsia="宋体" w:cs="宋体"/>
        <w:b w:val="0"/>
        <w:bCs/>
        <w:sz w:val="18"/>
        <w:szCs w:val="18"/>
      </w:rPr>
      <w:t>长沙</w:t>
    </w:r>
    <w:r>
      <w:rPr>
        <w:rFonts w:hint="eastAsia" w:ascii="宋体" w:hAnsi="宋体" w:cs="宋体"/>
        <w:b w:val="0"/>
        <w:bCs/>
        <w:sz w:val="18"/>
        <w:szCs w:val="18"/>
        <w:lang w:val="en-US" w:eastAsia="zh-CN"/>
      </w:rPr>
      <w:t>县</w:t>
    </w:r>
    <w:r>
      <w:rPr>
        <w:rFonts w:hint="eastAsia" w:ascii="宋体" w:hAnsi="宋体" w:eastAsia="宋体" w:cs="宋体"/>
        <w:b w:val="0"/>
        <w:bCs/>
        <w:sz w:val="18"/>
        <w:szCs w:val="18"/>
      </w:rPr>
      <w:t>星沙街道精准学电子产品经营部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2100" w:leftChars="0" w:firstLine="420" w:firstLineChars="0"/>
      <w:jc w:val="both"/>
      <w:outlineLvl w:val="0"/>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2100" w:leftChars="0" w:firstLine="420" w:firstLineChars="0"/>
      <w:jc w:val="both"/>
      <w:outlineLvl w:val="0"/>
    </w:pPr>
    <w:r>
      <w:rPr>
        <w:rFonts w:hint="eastAsia" w:ascii="宋体" w:hAnsi="宋体" w:eastAsia="宋体" w:cs="宋体"/>
        <w:b w:val="0"/>
        <w:bCs/>
        <w:sz w:val="18"/>
        <w:szCs w:val="18"/>
      </w:rPr>
      <w:t>长沙</w:t>
    </w:r>
    <w:r>
      <w:rPr>
        <w:rFonts w:hint="eastAsia" w:ascii="宋体" w:hAnsi="宋体" w:cs="宋体"/>
        <w:b w:val="0"/>
        <w:bCs/>
        <w:sz w:val="18"/>
        <w:szCs w:val="18"/>
        <w:lang w:val="en-US" w:eastAsia="zh-CN"/>
      </w:rPr>
      <w:t>县</w:t>
    </w:r>
    <w:r>
      <w:rPr>
        <w:rFonts w:hint="eastAsia" w:ascii="宋体" w:hAnsi="宋体" w:eastAsia="宋体" w:cs="宋体"/>
        <w:b w:val="0"/>
        <w:bCs/>
        <w:sz w:val="18"/>
        <w:szCs w:val="18"/>
      </w:rPr>
      <w:t>星沙街道精准学电子产品经营部</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2100" w:leftChars="0" w:firstLine="420" w:firstLineChars="0"/>
      <w:jc w:val="both"/>
      <w:outlineLvl w:val="0"/>
      <w:rPr>
        <w:sz w:val="18"/>
        <w:szCs w:val="18"/>
      </w:rPr>
    </w:pPr>
    <w:r>
      <w:rPr>
        <w:rFonts w:hint="eastAsia" w:ascii="宋体" w:hAnsi="宋体" w:eastAsia="宋体" w:cs="宋体"/>
        <w:b w:val="0"/>
        <w:bCs/>
        <w:sz w:val="18"/>
        <w:szCs w:val="18"/>
      </w:rPr>
      <w:t>长沙</w:t>
    </w:r>
    <w:r>
      <w:rPr>
        <w:rFonts w:hint="eastAsia" w:ascii="宋体" w:hAnsi="宋体" w:cs="宋体"/>
        <w:b w:val="0"/>
        <w:bCs/>
        <w:sz w:val="18"/>
        <w:szCs w:val="18"/>
        <w:lang w:val="en-US" w:eastAsia="zh-CN"/>
      </w:rPr>
      <w:t>县</w:t>
    </w:r>
    <w:r>
      <w:rPr>
        <w:rFonts w:hint="eastAsia" w:ascii="宋体" w:hAnsi="宋体" w:eastAsia="宋体" w:cs="宋体"/>
        <w:b w:val="0"/>
        <w:bCs/>
        <w:sz w:val="18"/>
        <w:szCs w:val="18"/>
      </w:rPr>
      <w:t>星沙街道精准学电子产品经营部</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2100" w:leftChars="0" w:firstLine="420" w:firstLineChars="0"/>
      <w:jc w:val="both"/>
      <w:outlineLvl w:val="0"/>
    </w:pPr>
    <w:r>
      <w:rPr>
        <w:rFonts w:hint="eastAsia" w:ascii="宋体" w:hAnsi="宋体" w:eastAsia="宋体" w:cs="宋体"/>
        <w:b w:val="0"/>
        <w:bCs/>
        <w:sz w:val="18"/>
        <w:szCs w:val="18"/>
      </w:rPr>
      <w:t>长沙</w:t>
    </w:r>
    <w:r>
      <w:rPr>
        <w:rFonts w:hint="eastAsia" w:ascii="宋体" w:hAnsi="宋体" w:cs="宋体"/>
        <w:b w:val="0"/>
        <w:bCs/>
        <w:sz w:val="18"/>
        <w:szCs w:val="18"/>
        <w:lang w:val="en-US" w:eastAsia="zh-CN"/>
      </w:rPr>
      <w:t>县</w:t>
    </w:r>
    <w:r>
      <w:rPr>
        <w:rFonts w:hint="eastAsia" w:ascii="宋体" w:hAnsi="宋体" w:eastAsia="宋体" w:cs="宋体"/>
        <w:b w:val="0"/>
        <w:bCs/>
        <w:sz w:val="18"/>
        <w:szCs w:val="18"/>
      </w:rPr>
      <w:t>星沙街道精准学电子产品经营部</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2100" w:leftChars="0" w:firstLine="420" w:firstLineChars="0"/>
      <w:jc w:val="both"/>
      <w:outlineLvl w:val="0"/>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b w:val="0"/>
        <w:bCs/>
        <w:sz w:val="18"/>
        <w:szCs w:val="18"/>
      </w:rPr>
      <w:t>长沙</w:t>
    </w:r>
    <w:r>
      <w:rPr>
        <w:rFonts w:hint="eastAsia" w:ascii="宋体" w:hAnsi="宋体" w:cs="宋体"/>
        <w:b w:val="0"/>
        <w:bCs/>
        <w:sz w:val="18"/>
        <w:szCs w:val="18"/>
        <w:lang w:val="en-US" w:eastAsia="zh-CN"/>
      </w:rPr>
      <w:t>县</w:t>
    </w:r>
    <w:r>
      <w:rPr>
        <w:rFonts w:hint="eastAsia" w:ascii="宋体" w:hAnsi="宋体" w:eastAsia="宋体" w:cs="宋体"/>
        <w:b w:val="0"/>
        <w:bCs/>
        <w:sz w:val="18"/>
        <w:szCs w:val="18"/>
      </w:rPr>
      <w:t>星沙街道精准学电子产品经营部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07434"/>
    <w:multiLevelType w:val="singleLevel"/>
    <w:tmpl w:val="A9F07434"/>
    <w:lvl w:ilvl="0" w:tentative="0">
      <w:start w:val="1"/>
      <w:numFmt w:val="chineseCounting"/>
      <w:suff w:val="nothing"/>
      <w:lvlText w:val="%1、"/>
      <w:lvlJc w:val="left"/>
      <w:pPr>
        <w:ind w:left="-420" w:firstLine="420"/>
      </w:pPr>
      <w:rPr>
        <w:rFonts w:hint="eastAsia"/>
      </w:rPr>
    </w:lvl>
  </w:abstractNum>
  <w:abstractNum w:abstractNumId="1">
    <w:nsid w:val="E1EA33F8"/>
    <w:multiLevelType w:val="singleLevel"/>
    <w:tmpl w:val="E1EA33F8"/>
    <w:lvl w:ilvl="0" w:tentative="0">
      <w:start w:val="1"/>
      <w:numFmt w:val="decimal"/>
      <w:lvlText w:val="%1."/>
      <w:lvlJc w:val="left"/>
      <w:pPr>
        <w:ind w:left="425" w:hanging="425"/>
      </w:pPr>
      <w:rPr>
        <w:rFonts w:hint="default"/>
      </w:rPr>
    </w:lvl>
  </w:abstractNum>
  <w:abstractNum w:abstractNumId="2">
    <w:nsid w:val="E3FEDACF"/>
    <w:multiLevelType w:val="singleLevel"/>
    <w:tmpl w:val="E3FEDACF"/>
    <w:lvl w:ilvl="0" w:tentative="0">
      <w:start w:val="1"/>
      <w:numFmt w:val="decimal"/>
      <w:lvlText w:val="%1."/>
      <w:lvlJc w:val="left"/>
      <w:pPr>
        <w:ind w:left="425" w:hanging="425"/>
      </w:pPr>
      <w:rPr>
        <w:rFonts w:hint="default"/>
      </w:rPr>
    </w:lvl>
  </w:abstractNum>
  <w:abstractNum w:abstractNumId="3">
    <w:nsid w:val="F42DF50B"/>
    <w:multiLevelType w:val="singleLevel"/>
    <w:tmpl w:val="F42DF50B"/>
    <w:lvl w:ilvl="0" w:tentative="0">
      <w:start w:val="1"/>
      <w:numFmt w:val="chineseCounting"/>
      <w:suff w:val="nothing"/>
      <w:lvlText w:val="（%1）"/>
      <w:lvlJc w:val="left"/>
      <w:pPr>
        <w:ind w:left="0" w:firstLine="420"/>
      </w:pPr>
      <w:rPr>
        <w:rFonts w:hint="eastAsia"/>
      </w:rPr>
    </w:lvl>
  </w:abstractNum>
  <w:abstractNum w:abstractNumId="4">
    <w:nsid w:val="F9F7C6CB"/>
    <w:multiLevelType w:val="singleLevel"/>
    <w:tmpl w:val="F9F7C6CB"/>
    <w:lvl w:ilvl="0" w:tentative="0">
      <w:start w:val="1"/>
      <w:numFmt w:val="decimal"/>
      <w:lvlText w:val="%1."/>
      <w:lvlJc w:val="left"/>
      <w:pPr>
        <w:ind w:left="425" w:hanging="425"/>
      </w:pPr>
      <w:rPr>
        <w:rFonts w:hint="default"/>
      </w:rPr>
    </w:lvl>
  </w:abstractNum>
  <w:abstractNum w:abstractNumId="5">
    <w:nsid w:val="0251A67C"/>
    <w:multiLevelType w:val="singleLevel"/>
    <w:tmpl w:val="0251A67C"/>
    <w:lvl w:ilvl="0" w:tentative="0">
      <w:start w:val="1"/>
      <w:numFmt w:val="decimal"/>
      <w:lvlText w:val="%1."/>
      <w:lvlJc w:val="left"/>
      <w:pPr>
        <w:ind w:left="425" w:hanging="425"/>
      </w:pPr>
      <w:rPr>
        <w:rFonts w:hint="default"/>
      </w:rPr>
    </w:lvl>
  </w:abstractNum>
  <w:abstractNum w:abstractNumId="6">
    <w:nsid w:val="115C8ADC"/>
    <w:multiLevelType w:val="singleLevel"/>
    <w:tmpl w:val="115C8ADC"/>
    <w:lvl w:ilvl="0" w:tentative="0">
      <w:start w:val="1"/>
      <w:numFmt w:val="decimal"/>
      <w:lvlText w:val="%1."/>
      <w:lvlJc w:val="left"/>
      <w:pPr>
        <w:tabs>
          <w:tab w:val="left" w:pos="312"/>
        </w:tabs>
      </w:pPr>
    </w:lvl>
  </w:abstractNum>
  <w:num w:numId="1">
    <w:abstractNumId w:val="0"/>
  </w:num>
  <w:num w:numId="2">
    <w:abstractNumId w:val="3"/>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yMjVkNDdmMWZlNDVmM2NiY2M0YWRjYmFiNGE3ZmEifQ=="/>
  </w:docVars>
  <w:rsids>
    <w:rsidRoot w:val="000D3248"/>
    <w:rsid w:val="00010F2A"/>
    <w:rsid w:val="000448F9"/>
    <w:rsid w:val="000C6E14"/>
    <w:rsid w:val="000D3248"/>
    <w:rsid w:val="000D6C4B"/>
    <w:rsid w:val="000F4933"/>
    <w:rsid w:val="00171E1E"/>
    <w:rsid w:val="001919FF"/>
    <w:rsid w:val="00215EFA"/>
    <w:rsid w:val="002339D2"/>
    <w:rsid w:val="00264EF9"/>
    <w:rsid w:val="002746A8"/>
    <w:rsid w:val="002D1D1B"/>
    <w:rsid w:val="002F271E"/>
    <w:rsid w:val="00391247"/>
    <w:rsid w:val="00401552"/>
    <w:rsid w:val="004044EE"/>
    <w:rsid w:val="00446243"/>
    <w:rsid w:val="0049209C"/>
    <w:rsid w:val="004A1B54"/>
    <w:rsid w:val="004A5CC0"/>
    <w:rsid w:val="00531408"/>
    <w:rsid w:val="005F4406"/>
    <w:rsid w:val="0065754F"/>
    <w:rsid w:val="006B1FEE"/>
    <w:rsid w:val="006D507E"/>
    <w:rsid w:val="00774CD2"/>
    <w:rsid w:val="0080131F"/>
    <w:rsid w:val="00801C53"/>
    <w:rsid w:val="00826568"/>
    <w:rsid w:val="0087717A"/>
    <w:rsid w:val="008C56D9"/>
    <w:rsid w:val="009329D7"/>
    <w:rsid w:val="00964CBF"/>
    <w:rsid w:val="009B3F6B"/>
    <w:rsid w:val="009B5A5A"/>
    <w:rsid w:val="009F124B"/>
    <w:rsid w:val="00A30877"/>
    <w:rsid w:val="00A30CCE"/>
    <w:rsid w:val="00A337B5"/>
    <w:rsid w:val="00A55191"/>
    <w:rsid w:val="00A62550"/>
    <w:rsid w:val="00AF3725"/>
    <w:rsid w:val="00B220C3"/>
    <w:rsid w:val="00B24A08"/>
    <w:rsid w:val="00B367CA"/>
    <w:rsid w:val="00B40ACB"/>
    <w:rsid w:val="00B50EDA"/>
    <w:rsid w:val="00B54B6C"/>
    <w:rsid w:val="00C00B00"/>
    <w:rsid w:val="00C0745C"/>
    <w:rsid w:val="00C13A7F"/>
    <w:rsid w:val="00C20819"/>
    <w:rsid w:val="00C301BC"/>
    <w:rsid w:val="00C3117B"/>
    <w:rsid w:val="00C57EE9"/>
    <w:rsid w:val="00CA10D4"/>
    <w:rsid w:val="00CC1327"/>
    <w:rsid w:val="00CC690D"/>
    <w:rsid w:val="00D078EF"/>
    <w:rsid w:val="00D7098A"/>
    <w:rsid w:val="00D7291B"/>
    <w:rsid w:val="00D95861"/>
    <w:rsid w:val="00DD2E01"/>
    <w:rsid w:val="00DF259E"/>
    <w:rsid w:val="00EB2C08"/>
    <w:rsid w:val="00EE084E"/>
    <w:rsid w:val="00F14B70"/>
    <w:rsid w:val="00F15EB2"/>
    <w:rsid w:val="00F177A9"/>
    <w:rsid w:val="00FA3411"/>
    <w:rsid w:val="00FB2948"/>
    <w:rsid w:val="0118073C"/>
    <w:rsid w:val="01736D09"/>
    <w:rsid w:val="046328C7"/>
    <w:rsid w:val="06480D82"/>
    <w:rsid w:val="0B2C3C26"/>
    <w:rsid w:val="0EE92A90"/>
    <w:rsid w:val="14494D85"/>
    <w:rsid w:val="16104493"/>
    <w:rsid w:val="17326736"/>
    <w:rsid w:val="18167E97"/>
    <w:rsid w:val="1C7572DD"/>
    <w:rsid w:val="1CAD1D9B"/>
    <w:rsid w:val="1FE85A70"/>
    <w:rsid w:val="20E72C3C"/>
    <w:rsid w:val="27047CB3"/>
    <w:rsid w:val="2A610605"/>
    <w:rsid w:val="2FF345A5"/>
    <w:rsid w:val="32B82B1F"/>
    <w:rsid w:val="33E34D35"/>
    <w:rsid w:val="344D0972"/>
    <w:rsid w:val="37BE2200"/>
    <w:rsid w:val="39260C40"/>
    <w:rsid w:val="3AAF492F"/>
    <w:rsid w:val="3CC06734"/>
    <w:rsid w:val="3D221248"/>
    <w:rsid w:val="42902A01"/>
    <w:rsid w:val="43993299"/>
    <w:rsid w:val="442F0957"/>
    <w:rsid w:val="455B487E"/>
    <w:rsid w:val="46E6239B"/>
    <w:rsid w:val="4E9257EC"/>
    <w:rsid w:val="50381627"/>
    <w:rsid w:val="53312A7E"/>
    <w:rsid w:val="53B42E4B"/>
    <w:rsid w:val="54A22874"/>
    <w:rsid w:val="56285B53"/>
    <w:rsid w:val="56707CBD"/>
    <w:rsid w:val="58C33BF6"/>
    <w:rsid w:val="5B945755"/>
    <w:rsid w:val="614870C5"/>
    <w:rsid w:val="62EE147B"/>
    <w:rsid w:val="62F467A2"/>
    <w:rsid w:val="637E18CE"/>
    <w:rsid w:val="668C1F8B"/>
    <w:rsid w:val="696D64B2"/>
    <w:rsid w:val="6E6F2133"/>
    <w:rsid w:val="73342653"/>
    <w:rsid w:val="75054D13"/>
    <w:rsid w:val="79A64B17"/>
    <w:rsid w:val="7A0A1950"/>
    <w:rsid w:val="7CC91E93"/>
    <w:rsid w:val="7FC75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100" w:afterLines="100"/>
      <w:jc w:val="both"/>
    </w:pPr>
    <w:rPr>
      <w:rFonts w:ascii="Calibri" w:hAnsi="Calibri" w:eastAsia="宋体" w:cs="Arial"/>
      <w:kern w:val="2"/>
      <w:sz w:val="28"/>
      <w:szCs w:val="22"/>
      <w:lang w:val="en-US" w:eastAsia="zh-CN" w:bidi="ar-SA"/>
    </w:rPr>
  </w:style>
  <w:style w:type="paragraph" w:styleId="2">
    <w:name w:val="heading 1"/>
    <w:basedOn w:val="1"/>
    <w:next w:val="1"/>
    <w:qFormat/>
    <w:uiPriority w:val="9"/>
    <w:pPr>
      <w:keepNext/>
      <w:keepLines/>
      <w:spacing w:after="330" w:line="576" w:lineRule="auto"/>
      <w:outlineLvl w:val="0"/>
    </w:pPr>
    <w:rPr>
      <w:b/>
      <w:kern w:val="44"/>
      <w:sz w:val="36"/>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17"/>
    <w:semiHidden/>
    <w:unhideWhenUsed/>
    <w:qFormat/>
    <w:uiPriority w:val="9"/>
    <w:pPr>
      <w:keepNext/>
      <w:keepLines/>
      <w:spacing w:before="260" w:after="260" w:line="413" w:lineRule="auto"/>
      <w:outlineLvl w:val="2"/>
    </w:pPr>
    <w:rPr>
      <w:b/>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paragraph" w:styleId="9">
    <w:name w:val="Normal (Web)"/>
    <w:basedOn w:val="1"/>
    <w:link w:val="18"/>
    <w:unhideWhenUsed/>
    <w:qFormat/>
    <w:uiPriority w:val="0"/>
    <w:pPr>
      <w:spacing w:before="100" w:beforeAutospacing="1" w:after="100" w:afterAutospacing="1"/>
      <w:jc w:val="left"/>
    </w:pPr>
    <w:rPr>
      <w:rFonts w:cs="Times New Roman" w:asciiTheme="minorHAnsi" w:hAnsiTheme="minorHAnsi" w:eastAsiaTheme="minorEastAsia"/>
      <w:kern w:val="0"/>
      <w:sz w:val="24"/>
      <w:szCs w:val="24"/>
    </w:rPr>
  </w:style>
  <w:style w:type="character" w:customStyle="1" w:styleId="12">
    <w:name w:val="页眉 字符"/>
    <w:basedOn w:val="11"/>
    <w:link w:val="6"/>
    <w:qFormat/>
    <w:uiPriority w:val="99"/>
    <w:rPr>
      <w:sz w:val="18"/>
      <w:szCs w:val="18"/>
    </w:rPr>
  </w:style>
  <w:style w:type="character" w:customStyle="1" w:styleId="13">
    <w:name w:val="页脚 字符"/>
    <w:basedOn w:val="11"/>
    <w:link w:val="5"/>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WPSOffice手动目录 1"/>
    <w:qFormat/>
    <w:uiPriority w:val="0"/>
    <w:rPr>
      <w:rFonts w:asciiTheme="minorHAnsi" w:hAnsiTheme="minorHAnsi" w:eastAsiaTheme="minorEastAsia" w:cstheme="minorBidi"/>
      <w:lang w:val="en-US" w:eastAsia="zh-CN" w:bidi="ar-SA"/>
    </w:rPr>
  </w:style>
  <w:style w:type="paragraph" w:customStyle="1" w:styleId="16">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7">
    <w:name w:val="标题 3 字符"/>
    <w:link w:val="4"/>
    <w:qFormat/>
    <w:uiPriority w:val="0"/>
    <w:rPr>
      <w:b/>
      <w:sz w:val="32"/>
    </w:rPr>
  </w:style>
  <w:style w:type="character" w:customStyle="1" w:styleId="18">
    <w:name w:val="普通(网站) 字符"/>
    <w:link w:val="9"/>
    <w:qFormat/>
    <w:uiPriority w:val="0"/>
    <w:rPr>
      <w:rFonts w:cs="Times New Roman" w:asciiTheme="minorHAnsi" w:hAnsiTheme="minorHAnsi" w:eastAsiaTheme="minorEastAsia"/>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0F4F91-EB25-47B5-B5C5-107240C5CED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215</Words>
  <Characters>1232</Characters>
  <Lines>10</Lines>
  <Paragraphs>2</Paragraphs>
  <TotalTime>1</TotalTime>
  <ScaleCrop>false</ScaleCrop>
  <LinksUpToDate>false</LinksUpToDate>
  <CharactersWithSpaces>1445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2022-06-20T09:27:00Z</dcterms:created>
  <dc:creator>Windows 用户</dc:creator>
  <cp:lastModifiedBy>他</cp:lastModifiedBy>
  <dcterms:modified xsi:type="dcterms:W3CDTF">2022-07-07T15:17:32Z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F8B5A4DE8BAF4269947F8DC7EC6124DD</vt:lpwstr>
  </property>
</Properties>
</file>