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jc w:val="center"/>
        <w:rPr>
          <w:rFonts w:ascii="Gungsuh" w:eastAsia="Gungsuh" w:hAnsi="Gungsuh"/>
          <w:b/>
          <w:sz w:val="48"/>
          <w:szCs w:val="52"/>
        </w:rPr>
      </w:pPr>
    </w:p>
    <w:p>
      <w:pPr>
        <w:pStyle w:val="style0"/>
        <w:jc w:val="center"/>
        <w:rPr>
          <w:rFonts w:ascii="Gungsuh" w:eastAsia="宋体" w:hAnsi="Gungsuh" w:hint="eastAsia"/>
          <w:b/>
          <w:sz w:val="48"/>
          <w:szCs w:val="52"/>
          <w:lang w:eastAsia="zh-CN"/>
        </w:rPr>
      </w:pPr>
      <w:r>
        <w:rPr>
          <w:rFonts w:ascii="Gungsuh" w:eastAsia="宋体" w:hAnsi="Gungsuh" w:hint="eastAsia"/>
          <w:b/>
          <w:sz w:val="48"/>
          <w:szCs w:val="52"/>
          <w:lang w:eastAsia="zh-C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1875155</wp:posOffset>
            </wp:positionH>
            <wp:positionV relativeFrom="paragraph">
              <wp:posOffset>161290</wp:posOffset>
            </wp:positionV>
            <wp:extent cx="1524000" cy="1021080"/>
            <wp:effectExtent l="0" t="0" r="0" b="0"/>
            <wp:wrapTopAndBottom/>
            <wp:docPr id="1026" name="图片 6" descr="logo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000" cy="10210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jc w:val="center"/>
        <w:rPr>
          <w:rFonts w:ascii="Gungsuh" w:eastAsia="宋体" w:hAnsi="Gungsuh" w:hint="eastAsia"/>
          <w:b/>
          <w:sz w:val="56"/>
          <w:szCs w:val="72"/>
          <w:lang w:val="en-US" w:eastAsia="zh-CN"/>
        </w:rPr>
      </w:pPr>
      <w:r>
        <w:rPr>
          <w:rFonts w:ascii="Gungsuh" w:eastAsia="Gungsuh" w:hAnsi="Gungsuh" w:hint="eastAsia"/>
          <w:b/>
          <w:sz w:val="56"/>
          <w:szCs w:val="72"/>
        </w:rPr>
        <w:t>Team Rules and regulations</w:t>
      </w:r>
    </w:p>
    <w:p>
      <w:pPr>
        <w:pStyle w:val="style0"/>
        <w:jc w:val="center"/>
        <w:rPr>
          <w:rFonts w:ascii="隶书" w:eastAsia="隶书" w:hAnsi="宋体" w:hint="eastAsia"/>
          <w:b/>
          <w:sz w:val="56"/>
          <w:szCs w:val="52"/>
          <w:lang w:val="en-US" w:eastAsia="zh-CN"/>
        </w:rPr>
      </w:pPr>
      <w:r>
        <w:rPr>
          <w:rFonts w:ascii="隶书" w:eastAsia="隶书" w:hAnsi="宋体" w:hint="eastAsia"/>
          <w:b/>
          <w:sz w:val="56"/>
          <w:szCs w:val="52"/>
          <w:u w:val="single"/>
          <w:lang w:val="en-US" w:eastAsia="zh-CN"/>
        </w:rPr>
        <w:t xml:space="preserve"> 五忘忧设计团队 </w:t>
      </w:r>
      <w:r>
        <w:rPr>
          <w:rFonts w:ascii="隶书" w:eastAsia="隶书" w:hAnsi="宋体" w:hint="eastAsia"/>
          <w:b/>
          <w:sz w:val="56"/>
          <w:szCs w:val="52"/>
          <w:lang w:val="en-US" w:eastAsia="zh-CN"/>
        </w:rPr>
        <w:t>团队规章制度</w:t>
      </w:r>
    </w:p>
    <w:p>
      <w:pPr>
        <w:pStyle w:val="style0"/>
        <w:jc w:val="left"/>
        <w:rPr>
          <w:rFonts w:ascii="Gungsuh" w:hAnsi="Gungsuh"/>
          <w:b/>
          <w:sz w:val="52"/>
          <w:szCs w:val="52"/>
        </w:rPr>
      </w:pPr>
    </w:p>
    <w:p>
      <w:pPr>
        <w:pStyle w:val="style0"/>
        <w:rPr>
          <w:rFonts w:ascii="宋体" w:hAnsi="宋体"/>
          <w:szCs w:val="21"/>
        </w:rPr>
      </w:pPr>
    </w:p>
    <w:p>
      <w:pPr>
        <w:pStyle w:val="style0"/>
        <w:rPr>
          <w:rFonts w:ascii="宋体" w:hAnsi="宋体"/>
          <w:szCs w:val="21"/>
        </w:rPr>
      </w:pPr>
    </w:p>
    <w:p>
      <w:pPr>
        <w:pStyle w:val="style0"/>
        <w:rPr>
          <w:rFonts w:ascii="宋体" w:hAnsi="宋体"/>
          <w:szCs w:val="21"/>
        </w:rPr>
      </w:pPr>
    </w:p>
    <w:p>
      <w:pPr>
        <w:pStyle w:val="style0"/>
        <w:rPr>
          <w:rFonts w:ascii="宋体" w:hAnsi="宋体"/>
          <w:szCs w:val="21"/>
        </w:rPr>
      </w:pPr>
    </w:p>
    <w:p>
      <w:pPr>
        <w:pStyle w:val="style0"/>
        <w:rPr>
          <w:rFonts w:ascii="宋体" w:hAnsi="宋体"/>
          <w:szCs w:val="21"/>
        </w:rPr>
      </w:pPr>
    </w:p>
    <w:p>
      <w:pPr>
        <w:pStyle w:val="style0"/>
        <w:rPr>
          <w:rFonts w:ascii="宋体" w:hAnsi="宋体"/>
          <w:szCs w:val="21"/>
        </w:rPr>
      </w:pPr>
    </w:p>
    <w:p>
      <w:pPr>
        <w:pStyle w:val="style0"/>
        <w:rPr>
          <w:rFonts w:ascii="宋体" w:hAnsi="宋体"/>
          <w:szCs w:val="21"/>
        </w:rPr>
      </w:pPr>
    </w:p>
    <w:p>
      <w:pPr>
        <w:pStyle w:val="style0"/>
        <w:rPr>
          <w:rFonts w:ascii="宋体" w:hAnsi="宋体"/>
          <w:szCs w:val="21"/>
        </w:rPr>
      </w:pPr>
    </w:p>
    <w:p>
      <w:pPr>
        <w:pStyle w:val="style0"/>
        <w:rPr>
          <w:rFonts w:ascii="宋体" w:hAnsi="宋体"/>
          <w:szCs w:val="21"/>
        </w:rPr>
      </w:pPr>
    </w:p>
    <w:p>
      <w:pPr>
        <w:pStyle w:val="style0"/>
        <w:rPr>
          <w:rFonts w:ascii="宋体" w:hAnsi="宋体"/>
          <w:szCs w:val="21"/>
        </w:rPr>
      </w:pPr>
    </w:p>
    <w:p>
      <w:pPr>
        <w:pStyle w:val="style0"/>
        <w:rPr>
          <w:rFonts w:ascii="宋体" w:hAnsi="宋体"/>
          <w:szCs w:val="21"/>
        </w:rPr>
      </w:pPr>
    </w:p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880"/>
        <w:gridCol w:w="1291"/>
        <w:gridCol w:w="2273"/>
      </w:tblGrid>
      <w:tr>
        <w:trPr>
          <w:jc w:val="center"/>
        </w:trPr>
        <w:tc>
          <w:tcPr>
            <w:tcW w:w="1738" w:type="dxa"/>
            <w:tcBorders/>
            <w:vAlign w:val="center"/>
          </w:tcPr>
          <w:p>
            <w:pPr>
              <w:pStyle w:val="style4097"/>
              <w:keepNext w:val="fals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Prepared by </w:t>
            </w:r>
          </w:p>
          <w:p>
            <w:pPr>
              <w:pStyle w:val="style4097"/>
              <w:keepNext w:val="fals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拟制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4098"/>
              <w:keepNext w:val="false"/>
              <w:widowControl/>
              <w:spacing w:before="12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  <w:t>吴雨晴、龚坤冰</w:t>
            </w:r>
          </w:p>
        </w:tc>
        <w:tc>
          <w:tcPr>
            <w:tcW w:w="1291" w:type="dxa"/>
            <w:tcBorders/>
            <w:vAlign w:val="center"/>
          </w:tcPr>
          <w:p>
            <w:pPr>
              <w:pStyle w:val="style21"/>
              <w:widowControl/>
              <w:ind w:left="0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>
            <w:pPr>
              <w:pStyle w:val="style21"/>
              <w:widowControl/>
              <w:ind w:left="0" w:leftChars="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日期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style4097"/>
              <w:keepNext w:val="false"/>
              <w:widowControl/>
              <w:jc w:val="both"/>
              <w:rPr>
                <w:rFonts w:ascii="Times New Roman" w:eastAsia="宋体" w:hAnsi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2020/0</w:t>
            </w:r>
            <w:r>
              <w:rPr>
                <w:rFonts w:ascii="Times New Roman" w:hAnsi="Times New Roman" w:hint="default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/>
        <w:trPr>
          <w:jc w:val="center"/>
        </w:trPr>
        <w:tc>
          <w:tcPr>
            <w:tcW w:w="1738" w:type="dxa"/>
            <w:tcBorders/>
            <w:vAlign w:val="center"/>
          </w:tcPr>
          <w:p>
            <w:pPr>
              <w:pStyle w:val="style4097"/>
              <w:keepNext w:val="fals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Reviewed by </w:t>
            </w:r>
          </w:p>
          <w:p>
            <w:pPr>
              <w:pStyle w:val="style4097"/>
              <w:keepNext w:val="fals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评审人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4099"/>
              <w:keepNext w:val="false"/>
              <w:spacing w:before="120" w:lineRule="auto" w:line="240"/>
              <w:jc w:val="both"/>
              <w:rPr>
                <w:rFonts w:eastAsia="宋体"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曾晨曦</w:t>
            </w:r>
          </w:p>
        </w:tc>
        <w:tc>
          <w:tcPr>
            <w:tcW w:w="1291" w:type="dxa"/>
            <w:tcBorders/>
            <w:vAlign w:val="center"/>
          </w:tcPr>
          <w:p>
            <w:pPr>
              <w:pStyle w:val="style4097"/>
              <w:keepNext w:val="fals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  <w:p>
            <w:pPr>
              <w:pStyle w:val="style4097"/>
              <w:keepNext w:val="fals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日期</w:t>
            </w:r>
            <w:bookmarkStart w:id="0" w:name="_GoBack"/>
            <w:bookmarkEnd w:id="0"/>
          </w:p>
        </w:tc>
        <w:tc>
          <w:tcPr>
            <w:tcW w:w="2273" w:type="dxa"/>
            <w:tcBorders/>
            <w:vAlign w:val="center"/>
          </w:tcPr>
          <w:p>
            <w:pPr>
              <w:pStyle w:val="style4100"/>
              <w:keepNext w:val="false"/>
              <w:rPr>
                <w:rFonts w:ascii="Times New Roman" w:eastAsia="宋体" w:hAnsi="Times New Roman" w:hint="default"/>
                <w:b w:val="false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jc w:val="center"/>
        </w:trPr>
        <w:tc>
          <w:tcPr>
            <w:tcW w:w="1738" w:type="dxa"/>
            <w:tcBorders/>
            <w:vAlign w:val="center"/>
          </w:tcPr>
          <w:p>
            <w:pPr>
              <w:pStyle w:val="style4097"/>
              <w:keepNext w:val="fals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 by</w:t>
            </w:r>
          </w:p>
          <w:p>
            <w:pPr>
              <w:pStyle w:val="style4097"/>
              <w:keepNext w:val="fals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批准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style4099"/>
              <w:keepNext w:val="false"/>
              <w:spacing w:before="120" w:lineRule="auto" w:line="240"/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  <w:tcBorders/>
            <w:vAlign w:val="center"/>
          </w:tcPr>
          <w:p>
            <w:pPr>
              <w:pStyle w:val="style4097"/>
              <w:keepNext w:val="fals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  <w:p>
            <w:pPr>
              <w:pStyle w:val="style4097"/>
              <w:keepNext w:val="fals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日期</w:t>
            </w:r>
          </w:p>
        </w:tc>
        <w:tc>
          <w:tcPr>
            <w:tcW w:w="2273" w:type="dxa"/>
            <w:tcBorders/>
            <w:vAlign w:val="center"/>
          </w:tcPr>
          <w:p>
            <w:pPr>
              <w:pStyle w:val="style4100"/>
              <w:keepNext w:val="false"/>
              <w:rPr>
                <w:rFonts w:ascii="Times New Roman" w:hAnsi="Times New Roman"/>
                <w:b w:val="false"/>
                <w:sz w:val="24"/>
                <w:szCs w:val="24"/>
              </w:rPr>
            </w:pPr>
          </w:p>
        </w:tc>
      </w:tr>
    </w:tbl>
    <w:p>
      <w:pPr>
        <w:pStyle w:val="style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>
      <w:pPr>
        <w:pStyle w:val="style0"/>
        <w:jc w:val="center"/>
        <w:rPr>
          <w:rFonts w:ascii="隶书" w:eastAsia="隶书" w:hAnsi="宋体"/>
          <w:b/>
          <w:sz w:val="36"/>
          <w:szCs w:val="21"/>
        </w:rPr>
      </w:pPr>
      <w:r>
        <w:rPr>
          <w:rFonts w:ascii="Gungsuh" w:eastAsia="Gungsuh" w:hAnsi="Gungsuh" w:hint="eastAsia"/>
          <w:b/>
          <w:sz w:val="32"/>
          <w:szCs w:val="21"/>
        </w:rPr>
        <w:t>Revision Record</w:t>
      </w:r>
      <w:r>
        <w:rPr>
          <w:rFonts w:ascii="隶书" w:eastAsia="隶书" w:hAnsi="宋体" w:hint="eastAsia"/>
          <w:b/>
          <w:sz w:val="36"/>
          <w:szCs w:val="21"/>
        </w:rPr>
        <w:t>修订记录</w:t>
      </w:r>
    </w:p>
    <w:tbl>
      <w:tblPr>
        <w:tblStyle w:val="style105"/>
        <w:tblW w:w="8733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834"/>
        <w:gridCol w:w="3353"/>
        <w:gridCol w:w="2150"/>
      </w:tblGrid>
      <w:tr>
        <w:trPr>
          <w:trHeight w:val="768" w:hRule="atLeast"/>
        </w:trPr>
        <w:tc>
          <w:tcPr>
            <w:tcW w:w="1396" w:type="dxa"/>
            <w:tcBorders/>
          </w:tcPr>
          <w:p>
            <w:pPr>
              <w:pStyle w:val="style0"/>
              <w:rPr>
                <w:rFonts w:ascii="Times New Roman" w:eastAsia="Gungsuh" w:hAnsi="Times New Roman"/>
                <w:b/>
                <w:bCs/>
                <w:szCs w:val="21"/>
              </w:rPr>
            </w:pPr>
            <w:r>
              <w:rPr>
                <w:rFonts w:ascii="Times New Roman" w:eastAsia="Gungsuh" w:hAnsi="Times New Roman"/>
                <w:b/>
                <w:bCs/>
                <w:szCs w:val="21"/>
              </w:rPr>
              <w:t>Date</w:t>
            </w:r>
          </w:p>
          <w:p>
            <w:pPr>
              <w:pStyle w:val="style0"/>
              <w:rPr>
                <w:rFonts w:ascii="Times New Roman" w:eastAsia="Gungsuh" w:hAnsi="Times New Roman"/>
                <w:b/>
                <w:bCs/>
                <w:szCs w:val="21"/>
              </w:rPr>
            </w:pPr>
            <w:r>
              <w:rPr>
                <w:rFonts w:ascii="Times New Roman" w:eastAsia="Gungsuh" w:hAnsi="Times New Roman"/>
                <w:b/>
                <w:bCs/>
                <w:szCs w:val="21"/>
              </w:rPr>
              <w:t>日期</w:t>
            </w:r>
          </w:p>
        </w:tc>
        <w:tc>
          <w:tcPr>
            <w:tcW w:w="1834" w:type="dxa"/>
            <w:tcBorders/>
          </w:tcPr>
          <w:p>
            <w:pPr>
              <w:pStyle w:val="style0"/>
              <w:rPr>
                <w:rFonts w:ascii="Times New Roman" w:eastAsia="Gungsuh" w:hAnsi="Times New Roman"/>
                <w:b/>
                <w:bCs/>
                <w:szCs w:val="21"/>
              </w:rPr>
            </w:pPr>
            <w:r>
              <w:rPr>
                <w:rFonts w:ascii="Times New Roman" w:eastAsia="Gungsuh" w:hAnsi="Times New Roman"/>
                <w:b/>
                <w:bCs/>
                <w:szCs w:val="21"/>
              </w:rPr>
              <w:t>Revision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Gungsuh" w:hAnsi="Times New Roman"/>
                <w:b/>
                <w:bCs/>
                <w:szCs w:val="21"/>
              </w:rPr>
              <w:t>Version</w:t>
            </w:r>
          </w:p>
          <w:p>
            <w:pPr>
              <w:pStyle w:val="style0"/>
              <w:rPr>
                <w:rFonts w:ascii="Times New Roman" w:eastAsia="Gungsuh" w:hAnsi="Times New Roman"/>
                <w:b/>
                <w:bCs/>
                <w:szCs w:val="21"/>
              </w:rPr>
            </w:pPr>
            <w:r>
              <w:rPr>
                <w:rFonts w:ascii="Times New Roman" w:eastAsia="Gungsuh" w:hAnsi="Times New Roman"/>
                <w:b/>
                <w:bCs/>
                <w:szCs w:val="21"/>
              </w:rPr>
              <w:t>修订版本</w:t>
            </w:r>
          </w:p>
        </w:tc>
        <w:tc>
          <w:tcPr>
            <w:tcW w:w="3353" w:type="dxa"/>
            <w:tcBorders/>
          </w:tcPr>
          <w:p>
            <w:pPr>
              <w:pStyle w:val="style0"/>
              <w:rPr>
                <w:rFonts w:ascii="Times New Roman" w:eastAsia="Gungsuh" w:hAnsi="Times New Roman"/>
                <w:b/>
                <w:bCs/>
                <w:szCs w:val="21"/>
              </w:rPr>
            </w:pPr>
            <w:r>
              <w:rPr>
                <w:rFonts w:ascii="Times New Roman" w:eastAsia="Gungsuh" w:hAnsi="Times New Roman"/>
                <w:b/>
                <w:bCs/>
                <w:szCs w:val="21"/>
              </w:rPr>
              <w:t>Change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Gungsuh" w:hAnsi="Times New Roman"/>
                <w:b/>
                <w:bCs/>
                <w:szCs w:val="21"/>
              </w:rPr>
              <w:t>Description</w:t>
            </w:r>
          </w:p>
          <w:p>
            <w:pPr>
              <w:pStyle w:val="style0"/>
              <w:rPr>
                <w:rFonts w:ascii="Times New Roman" w:eastAsia="Gungsuh" w:hAnsi="Times New Roman"/>
                <w:b/>
                <w:bCs/>
                <w:szCs w:val="21"/>
              </w:rPr>
            </w:pPr>
            <w:r>
              <w:rPr>
                <w:rFonts w:ascii="Times New Roman" w:eastAsia="Gungsuh" w:hAnsi="Times New Roman"/>
                <w:b/>
                <w:bCs/>
                <w:szCs w:val="21"/>
              </w:rPr>
              <w:t>修改描述</w:t>
            </w:r>
          </w:p>
        </w:tc>
        <w:tc>
          <w:tcPr>
            <w:tcW w:w="2150" w:type="dxa"/>
            <w:tcBorders/>
          </w:tcPr>
          <w:p>
            <w:pPr>
              <w:pStyle w:val="style0"/>
              <w:rPr>
                <w:rFonts w:ascii="Times New Roman" w:eastAsia="Gungsuh" w:hAnsi="Times New Roman"/>
                <w:b/>
                <w:bCs/>
                <w:szCs w:val="21"/>
              </w:rPr>
            </w:pPr>
            <w:r>
              <w:rPr>
                <w:rFonts w:ascii="Times New Roman" w:eastAsia="Gungsuh" w:hAnsi="Times New Roman"/>
                <w:b/>
                <w:bCs/>
                <w:szCs w:val="21"/>
              </w:rPr>
              <w:t>Author</w:t>
            </w:r>
          </w:p>
          <w:p>
            <w:pPr>
              <w:pStyle w:val="style0"/>
              <w:rPr>
                <w:rFonts w:ascii="Times New Roman" w:eastAsia="Gungsuh" w:hAnsi="Times New Roman"/>
                <w:b/>
                <w:bCs/>
                <w:szCs w:val="21"/>
              </w:rPr>
            </w:pPr>
            <w:r>
              <w:rPr>
                <w:rFonts w:ascii="Times New Roman" w:eastAsia="Gungsuh" w:hAnsi="Times New Roman"/>
                <w:b/>
                <w:bCs/>
                <w:szCs w:val="21"/>
              </w:rPr>
              <w:t>作者</w:t>
            </w:r>
          </w:p>
        </w:tc>
      </w:tr>
      <w:tr>
        <w:tblPrEx/>
        <w:trPr>
          <w:trHeight w:val="522" w:hRule="atLeast"/>
        </w:trPr>
        <w:tc>
          <w:tcPr>
            <w:tcW w:w="1396" w:type="dxa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Times New Roman" w:eastAsia="宋体" w:hAnsi="Times New Roman"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  <w:szCs w:val="22"/>
                <w:lang w:val="en-US" w:eastAsia="zh-CN"/>
              </w:rPr>
              <w:t>2020/06/10</w:t>
            </w:r>
          </w:p>
        </w:tc>
        <w:tc>
          <w:tcPr>
            <w:tcW w:w="1834" w:type="dxa"/>
            <w:tcBorders/>
          </w:tcPr>
          <w:p>
            <w:pPr>
              <w:pStyle w:val="style0"/>
              <w:spacing w:lineRule="auto" w:line="480"/>
              <w:jc w:val="center"/>
              <w:rPr>
                <w:rFonts w:ascii="Times New Roman" w:eastAsia="宋体" w:hAnsi="Times New Roman"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 w:val="false"/>
                <w:bCs w:val="false"/>
                <w:sz w:val="22"/>
                <w:szCs w:val="22"/>
                <w:lang w:val="en-US" w:eastAsia="zh-CN"/>
              </w:rPr>
              <w:t>1.1</w:t>
            </w:r>
          </w:p>
        </w:tc>
        <w:tc>
          <w:tcPr>
            <w:tcW w:w="3353" w:type="dxa"/>
            <w:tcBorders/>
          </w:tcPr>
          <w:p>
            <w:pPr>
              <w:pStyle w:val="style0"/>
              <w:spacing w:lineRule="auto" w:line="240"/>
              <w:jc w:val="left"/>
              <w:rPr>
                <w:rFonts w:ascii="Times New Roman" w:eastAsia="宋体" w:hAnsi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Gungsuh" w:hAnsi="Times New Roman" w:hint="eastAsia"/>
                <w:sz w:val="20"/>
                <w:szCs w:val="20"/>
              </w:rPr>
              <w:t>启用百分制，完善加减分制度</w:t>
            </w:r>
            <w:r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；调整格式,增加封面、页眉、页脚</w:t>
            </w:r>
          </w:p>
        </w:tc>
        <w:tc>
          <w:tcPr>
            <w:tcW w:w="2150" w:type="dxa"/>
            <w:tcBorders/>
          </w:tcPr>
          <w:p>
            <w:pPr>
              <w:pStyle w:val="style0"/>
              <w:jc w:val="center"/>
              <w:rPr>
                <w:rFonts w:ascii="Times New Roman" w:eastAsia="Gungsuh" w:hAnsi="Times New Roman" w:hint="default"/>
                <w:szCs w:val="21"/>
                <w:lang w:val="en-US" w:eastAsia="zh-CN"/>
              </w:rPr>
            </w:pPr>
            <w:r>
              <w:rPr>
                <w:rFonts w:ascii="Times New Roman" w:eastAsia="Gungsuh" w:hAnsi="Times New Roman" w:hint="eastAsia"/>
                <w:szCs w:val="21"/>
                <w:lang w:val="en-US" w:eastAsia="zh-CN"/>
              </w:rPr>
              <w:t>吴雨晴、郑宏伟</w:t>
            </w:r>
          </w:p>
        </w:tc>
      </w:tr>
      <w:tr>
        <w:tblPrEx/>
        <w:trPr>
          <w:trHeight w:val="1051" w:hRule="atLeast"/>
        </w:trPr>
        <w:tc>
          <w:tcPr>
            <w:tcW w:w="1396" w:type="dxa"/>
            <w:tcBorders/>
          </w:tcPr>
          <w:p>
            <w:pPr>
              <w:pStyle w:val="style0"/>
              <w:jc w:val="center"/>
              <w:rPr>
                <w:rFonts w:ascii="Times New Roman" w:eastAsia="宋体" w:hAnsi="Times New Roman" w:hint="eastAsia"/>
                <w:b/>
                <w:bCs/>
                <w:szCs w:val="21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ascii="Times New Roman" w:eastAsia="宋体" w:hAnsi="Times New Roman" w:hint="default"/>
                <w:b/>
                <w:bCs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b/>
                <w:bCs/>
                <w:szCs w:val="21"/>
                <w:lang w:val="en-US" w:eastAsia="zh-CN"/>
              </w:rPr>
              <w:t>2020/06/10</w:t>
            </w:r>
          </w:p>
        </w:tc>
        <w:tc>
          <w:tcPr>
            <w:tcW w:w="1834" w:type="dxa"/>
            <w:tcBorders/>
          </w:tcPr>
          <w:p>
            <w:pPr>
              <w:pStyle w:val="style0"/>
              <w:jc w:val="center"/>
              <w:rPr>
                <w:rFonts w:ascii="Times New Roman" w:eastAsia="宋体" w:hAnsi="Times New Roman" w:hint="eastAsia"/>
                <w:szCs w:val="21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ascii="Times New Roman" w:eastAsia="宋体" w:hAnsi="Times New Roman" w:hint="default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szCs w:val="21"/>
                <w:lang w:val="en-US" w:eastAsia="zh-CN"/>
              </w:rPr>
              <w:t>1.2</w:t>
            </w:r>
          </w:p>
        </w:tc>
        <w:tc>
          <w:tcPr>
            <w:tcW w:w="3353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15"/>
              <w:jc w:val="left"/>
              <w:textAlignment w:val="auto"/>
              <w:rPr>
                <w:rFonts w:ascii="Times New Roman" w:eastAsia="Gungsuh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="Gungsuh" w:hAnsi="Times New Roman" w:hint="eastAsia"/>
                <w:sz w:val="20"/>
                <w:szCs w:val="20"/>
              </w:rPr>
              <w:t>调整格式，增加封面、页眉、页脚</w:t>
            </w:r>
            <w:r>
              <w:rPr>
                <w:rFonts w:ascii="Times New Roman" w:eastAsia="Gungsuh" w:hAnsi="Times New Roman" w:hint="eastAsia"/>
                <w:sz w:val="20"/>
                <w:szCs w:val="20"/>
                <w:lang w:eastAsia="zh-CN"/>
              </w:rPr>
              <w:t>，内容完善</w:t>
            </w:r>
          </w:p>
        </w:tc>
        <w:tc>
          <w:tcPr>
            <w:tcW w:w="2150" w:type="dxa"/>
            <w:tcBorders/>
          </w:tcPr>
          <w:p>
            <w:pPr>
              <w:pStyle w:val="style0"/>
              <w:jc w:val="center"/>
              <w:rPr>
                <w:rFonts w:ascii="Times New Roman" w:eastAsia="宋体" w:hAnsi="Times New Roman" w:hint="eastAsia"/>
                <w:szCs w:val="21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ascii="Times New Roman" w:eastAsia="宋体" w:hAnsi="Times New Roman" w:hint="eastAsia"/>
                <w:szCs w:val="21"/>
                <w:lang w:val="en-US" w:eastAsia="zh-CN"/>
              </w:rPr>
            </w:pPr>
            <w:r>
              <w:rPr>
                <w:rFonts w:ascii="Times New Roman" w:eastAsia="宋体" w:hAnsi="Times New Roman" w:hint="eastAsia"/>
                <w:szCs w:val="21"/>
                <w:lang w:val="en-US" w:eastAsia="zh-CN"/>
              </w:rPr>
              <w:t>龚坤冰</w:t>
            </w:r>
          </w:p>
        </w:tc>
      </w:tr>
      <w:tr>
        <w:tblPrEx/>
        <w:trPr>
          <w:trHeight w:val="522" w:hRule="atLeast"/>
        </w:trPr>
        <w:tc>
          <w:tcPr>
            <w:tcW w:w="1396" w:type="dxa"/>
            <w:tcBorders/>
          </w:tcPr>
          <w:p>
            <w:pPr>
              <w:pStyle w:val="style0"/>
              <w:jc w:val="center"/>
              <w:rPr>
                <w:rFonts w:ascii="Times New Roman" w:eastAsia="Gungsuh" w:hAnsi="Times New Roman"/>
                <w:b/>
                <w:bCs/>
                <w:szCs w:val="21"/>
              </w:rPr>
            </w:pPr>
            <w:r>
              <w:rPr>
                <w:rFonts w:ascii="Times New Roman" w:eastAsia="Gungsuh" w:hAnsi="Times New Roman"/>
                <w:b/>
                <w:bCs/>
                <w:szCs w:val="21"/>
                <w:lang w:val="en-US"/>
              </w:rPr>
              <w:t>2020/09/17</w:t>
            </w:r>
          </w:p>
        </w:tc>
        <w:tc>
          <w:tcPr>
            <w:tcW w:w="1834" w:type="dxa"/>
            <w:tcBorders/>
          </w:tcPr>
          <w:p>
            <w:pPr>
              <w:pStyle w:val="style0"/>
              <w:jc w:val="center"/>
              <w:rPr>
                <w:rFonts w:ascii="Times New Roman" w:eastAsia="Gungsuh" w:hAnsi="Times New Roman"/>
                <w:szCs w:val="21"/>
              </w:rPr>
            </w:pPr>
            <w:r>
              <w:rPr>
                <w:rFonts w:ascii="Times New Roman" w:eastAsia="Gungsuh" w:hAnsi="Times New Roman"/>
                <w:szCs w:val="21"/>
                <w:lang w:val="en-US"/>
              </w:rPr>
              <w:t>1.3</w:t>
            </w:r>
          </w:p>
        </w:tc>
        <w:tc>
          <w:tcPr>
            <w:tcW w:w="3353" w:type="dxa"/>
            <w:tcBorders/>
          </w:tcPr>
          <w:p>
            <w:pPr>
              <w:pStyle w:val="style0"/>
              <w:jc w:val="center"/>
              <w:rPr>
                <w:rFonts w:ascii="Times New Roman" w:eastAsia="Gungsuh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稍作修改，进一步完善</w:t>
            </w:r>
          </w:p>
        </w:tc>
        <w:tc>
          <w:tcPr>
            <w:tcW w:w="2150" w:type="dxa"/>
            <w:tcBorders/>
          </w:tcPr>
          <w:p>
            <w:pPr>
              <w:pStyle w:val="style0"/>
              <w:jc w:val="center"/>
              <w:rPr>
                <w:rFonts w:ascii="Times New Roman" w:eastAsia="Gungsuh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  <w:lang w:eastAsia="zh-CN"/>
              </w:rPr>
              <w:t>吴雨晴</w:t>
            </w:r>
          </w:p>
        </w:tc>
      </w:tr>
    </w:tbl>
    <w:p>
      <w:pPr>
        <w:pStyle w:val="style0"/>
        <w:widowControl/>
        <w:jc w:val="left"/>
        <w:rPr>
          <w:rFonts w:ascii="隶书" w:eastAsia="隶书" w:hAnsi="宋体" w:hint="eastAsia"/>
          <w:b/>
          <w:sz w:val="56"/>
          <w:szCs w:val="52"/>
          <w:u w:val="none"/>
          <w:lang w:val="en-US" w:eastAsia="zh-CN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0"/>
        <w:jc w:val="center"/>
        <w:rPr>
          <w:rFonts w:ascii="宋体" w:hAnsi="宋体"/>
          <w:szCs w:val="21"/>
        </w:rPr>
      </w:pPr>
    </w:p>
    <w:p>
      <w:pPr>
        <w:pStyle w:val="style3"/>
        <w:jc w:val="center"/>
        <w:rPr>
          <w:rFonts w:ascii="Calibri" w:cs="宋体" w:eastAsia="宋体" w:hAnsi="Calibri" w:hint="eastAsia"/>
          <w:b/>
          <w:kern w:val="44"/>
          <w:sz w:val="44"/>
          <w:szCs w:val="24"/>
          <w:lang w:val="en-US" w:bidi="ar-SA" w:eastAsia="zh-CN"/>
        </w:rPr>
      </w:pPr>
      <w:r>
        <w:rPr>
          <w:rFonts w:ascii="Calibri" w:cs="宋体" w:eastAsia="宋体" w:hAnsi="Calibri" w:hint="eastAsia"/>
          <w:b/>
          <w:kern w:val="44"/>
          <w:sz w:val="44"/>
          <w:szCs w:val="24"/>
          <w:lang w:val="en-US" w:bidi="ar-SA" w:eastAsia="zh-CN"/>
        </w:rPr>
        <w:t>五忘忧团队规章制度</w:t>
      </w:r>
    </w:p>
    <w:p>
      <w:pPr>
        <w:pStyle w:val="style0"/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学习</w:t>
      </w:r>
    </w:p>
    <w:p>
      <w:pPr>
        <w:pStyle w:val="style0"/>
        <w:numPr>
          <w:ilvl w:val="0"/>
          <w:numId w:val="2"/>
        </w:numPr>
        <w:ind w:firstLine="425"/>
        <w:rPr>
          <w:sz w:val="28"/>
          <w:szCs w:val="36"/>
        </w:rPr>
      </w:pPr>
      <w:r>
        <w:rPr>
          <w:rFonts w:ascii="宋体" w:cs="宋体" w:eastAsia="宋体" w:hAnsi="宋体" w:hint="eastAsia"/>
          <w:sz w:val="24"/>
        </w:rPr>
        <w:t>课前提前到达教室，</w:t>
      </w:r>
      <w:r>
        <w:rPr>
          <w:rFonts w:ascii="宋体" w:cs="宋体" w:eastAsia="宋体" w:hAnsi="宋体"/>
          <w:sz w:val="24"/>
        </w:rPr>
        <w:t>上课认真听讲，课堂课后作业要按时按质按量完成</w:t>
      </w:r>
      <w:r>
        <w:rPr>
          <w:rFonts w:ascii="宋体" w:cs="宋体" w:eastAsia="宋体" w:hAnsi="宋体" w:hint="eastAsia"/>
          <w:sz w:val="24"/>
        </w:rPr>
        <w:t>。</w:t>
      </w:r>
    </w:p>
    <w:p>
      <w:pPr>
        <w:pStyle w:val="style0"/>
        <w:numPr>
          <w:ilvl w:val="0"/>
          <w:numId w:val="2"/>
        </w:numPr>
        <w:ind w:firstLine="425"/>
        <w:rPr>
          <w:sz w:val="28"/>
          <w:szCs w:val="36"/>
        </w:rPr>
      </w:pPr>
      <w:r>
        <w:rPr>
          <w:rFonts w:ascii="宋体" w:cs="宋体" w:eastAsia="宋体" w:hAnsi="宋体"/>
          <w:sz w:val="24"/>
        </w:rPr>
        <w:t>遇到不懂的问题，要及时提问</w:t>
      </w:r>
      <w:r>
        <w:rPr>
          <w:rFonts w:ascii="宋体" w:cs="宋体" w:eastAsia="宋体" w:hAnsi="宋体" w:hint="eastAsia"/>
          <w:sz w:val="24"/>
        </w:rPr>
        <w:t>，团队成员互帮互助，成员解决不了的，寻求老师帮助。</w:t>
      </w:r>
    </w:p>
    <w:p>
      <w:pPr>
        <w:pStyle w:val="style0"/>
        <w:numPr>
          <w:ilvl w:val="0"/>
          <w:numId w:val="2"/>
        </w:numPr>
        <w:ind w:firstLine="425"/>
        <w:rPr>
          <w:sz w:val="28"/>
          <w:szCs w:val="36"/>
        </w:rPr>
      </w:pPr>
      <w:r>
        <w:rPr>
          <w:rFonts w:ascii="宋体" w:cs="宋体" w:eastAsia="宋体" w:hAnsi="宋体"/>
          <w:sz w:val="24"/>
        </w:rPr>
        <w:t>课后小组会议</w:t>
      </w:r>
      <w:r>
        <w:rPr>
          <w:rFonts w:ascii="宋体" w:cs="宋体" w:eastAsia="宋体" w:hAnsi="宋体" w:hint="eastAsia"/>
          <w:sz w:val="24"/>
        </w:rPr>
        <w:t>，</w:t>
      </w:r>
      <w:r>
        <w:rPr>
          <w:rFonts w:ascii="宋体" w:cs="宋体" w:eastAsia="宋体" w:hAnsi="宋体"/>
          <w:sz w:val="24"/>
        </w:rPr>
        <w:t>组长抽查学习结果，不佳者抄写笔记</w:t>
      </w:r>
      <w:r>
        <w:rPr>
          <w:rFonts w:ascii="宋体" w:cs="宋体" w:eastAsia="宋体" w:hAnsi="宋体" w:hint="eastAsia"/>
          <w:sz w:val="24"/>
        </w:rPr>
        <w:t>。</w:t>
      </w:r>
    </w:p>
    <w:p>
      <w:pPr>
        <w:pStyle w:val="style0"/>
        <w:numPr>
          <w:ilvl w:val="0"/>
          <w:numId w:val="0"/>
        </w:numPr>
        <w:rPr>
          <w:sz w:val="28"/>
          <w:szCs w:val="36"/>
        </w:rPr>
      </w:pPr>
    </w:p>
    <w:p>
      <w:pPr>
        <w:pStyle w:val="style0"/>
        <w:numPr>
          <w:ilvl w:val="0"/>
          <w:numId w:val="1"/>
        </w:numPr>
        <w:rPr>
          <w:rFonts w:ascii="宋体" w:cs="宋体" w:eastAsia="宋体" w:hAnsi="宋体"/>
          <w:b/>
          <w:bCs/>
          <w:sz w:val="24"/>
        </w:rPr>
      </w:pPr>
      <w:r>
        <w:rPr>
          <w:rFonts w:hint="eastAsia"/>
          <w:b/>
          <w:bCs/>
          <w:sz w:val="28"/>
          <w:szCs w:val="36"/>
        </w:rPr>
        <w:t>项目</w:t>
      </w:r>
    </w:p>
    <w:p>
      <w:pPr>
        <w:pStyle w:val="style0"/>
        <w:numPr>
          <w:ilvl w:val="0"/>
          <w:numId w:val="3"/>
        </w:numPr>
        <w:spacing w:lineRule="auto" w:line="480"/>
        <w:ind w:firstLine="425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每人自愿参与组建“五忘忧”团队，不能背叛团队，遵从团队主旨“团队利益大于个人利益”。</w:t>
      </w:r>
    </w:p>
    <w:p>
      <w:pPr>
        <w:pStyle w:val="style0"/>
        <w:numPr>
          <w:ilvl w:val="0"/>
          <w:numId w:val="3"/>
        </w:numPr>
        <w:spacing w:lineRule="auto" w:line="480"/>
        <w:ind w:firstLine="425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听从组长安排按时按质按量完成分配的任务，</w:t>
      </w:r>
      <w:r>
        <w:rPr>
          <w:rFonts w:ascii="宋体" w:cs="宋体" w:eastAsia="宋体" w:hAnsi="宋体"/>
          <w:sz w:val="24"/>
        </w:rPr>
        <w:t>对任务分配</w:t>
      </w:r>
      <w:r>
        <w:rPr>
          <w:rFonts w:ascii="宋体" w:cs="宋体" w:eastAsia="宋体" w:hAnsi="宋体" w:hint="eastAsia"/>
          <w:sz w:val="24"/>
        </w:rPr>
        <w:t>或时间节点</w:t>
      </w:r>
      <w:r>
        <w:rPr>
          <w:rFonts w:ascii="宋体" w:cs="宋体" w:eastAsia="宋体" w:hAnsi="宋体"/>
          <w:sz w:val="24"/>
        </w:rPr>
        <w:t>有异议可以及时提出</w:t>
      </w:r>
      <w:r>
        <w:rPr>
          <w:rFonts w:ascii="宋体" w:cs="宋体" w:eastAsia="宋体" w:hAnsi="宋体" w:hint="eastAsia"/>
          <w:sz w:val="24"/>
        </w:rPr>
        <w:t>。</w:t>
      </w:r>
    </w:p>
    <w:p>
      <w:pPr>
        <w:pStyle w:val="style0"/>
        <w:numPr>
          <w:ilvl w:val="0"/>
          <w:numId w:val="3"/>
        </w:numPr>
        <w:spacing w:lineRule="auto" w:line="480"/>
        <w:ind w:firstLine="425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项目完成过程中，有任何困难及时寻找组长或成员帮助与沟通。</w:t>
      </w:r>
    </w:p>
    <w:p>
      <w:pPr>
        <w:pStyle w:val="style0"/>
        <w:numPr>
          <w:ilvl w:val="0"/>
          <w:numId w:val="3"/>
        </w:numPr>
        <w:spacing w:lineRule="auto" w:line="480"/>
        <w:ind w:firstLine="425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不得泄露小组成果，可保持和其他团队正常沟通交流。</w:t>
      </w:r>
    </w:p>
    <w:p>
      <w:pPr>
        <w:pStyle w:val="style0"/>
        <w:numPr>
          <w:ilvl w:val="0"/>
          <w:numId w:val="3"/>
        </w:numPr>
        <w:spacing w:lineRule="auto" w:line="480"/>
        <w:ind w:firstLine="425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/>
          <w:sz w:val="24"/>
        </w:rPr>
        <w:t>在任务分配的时间节点截止时，若没有完成任务，依第四部分奖惩制度执行</w:t>
      </w:r>
      <w:r>
        <w:rPr>
          <w:rFonts w:ascii="宋体" w:cs="宋体" w:eastAsia="宋体" w:hAnsi="宋体" w:hint="eastAsia"/>
          <w:sz w:val="24"/>
        </w:rPr>
        <w:t>。</w:t>
      </w:r>
    </w:p>
    <w:p>
      <w:pPr>
        <w:pStyle w:val="style0"/>
        <w:numPr>
          <w:ilvl w:val="0"/>
          <w:numId w:val="0"/>
        </w:numPr>
        <w:spacing w:lineRule="auto" w:line="480"/>
        <w:rPr>
          <w:rFonts w:ascii="宋体" w:cs="宋体" w:eastAsia="宋体" w:hAnsi="宋体"/>
          <w:sz w:val="24"/>
        </w:rPr>
      </w:pPr>
    </w:p>
    <w:p>
      <w:pPr>
        <w:pStyle w:val="style0"/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交流</w:t>
      </w:r>
    </w:p>
    <w:p>
      <w:pPr>
        <w:pStyle w:val="style0"/>
        <w:numPr>
          <w:ilvl w:val="0"/>
          <w:numId w:val="4"/>
        </w:numPr>
        <w:spacing w:lineRule="auto" w:line="480"/>
        <w:ind w:firstLine="425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成员与组长间，每人</w:t>
      </w:r>
      <w:r>
        <w:rPr>
          <w:rFonts w:ascii="宋体" w:cs="宋体" w:eastAsia="宋体" w:hAnsi="宋体"/>
          <w:sz w:val="24"/>
        </w:rPr>
        <w:t>对自己被分配的任务应知悉，如有不理解，可及时与组长沟通</w:t>
      </w:r>
      <w:r>
        <w:rPr>
          <w:rFonts w:ascii="宋体" w:cs="宋体" w:eastAsia="宋体" w:hAnsi="宋体" w:hint="eastAsia"/>
          <w:sz w:val="24"/>
        </w:rPr>
        <w:t>。</w:t>
      </w:r>
    </w:p>
    <w:p>
      <w:pPr>
        <w:pStyle w:val="style0"/>
        <w:numPr>
          <w:ilvl w:val="0"/>
          <w:numId w:val="4"/>
        </w:numPr>
        <w:spacing w:lineRule="auto" w:line="480"/>
        <w:ind w:firstLine="425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/>
          <w:sz w:val="24"/>
        </w:rPr>
        <w:t>团队成员之间互帮互助，多多沟通交流，互相学习</w:t>
      </w:r>
      <w:r>
        <w:rPr>
          <w:rFonts w:ascii="宋体" w:cs="宋体" w:eastAsia="宋体" w:hAnsi="宋体" w:hint="eastAsia"/>
          <w:sz w:val="24"/>
        </w:rPr>
        <w:t>。</w:t>
      </w:r>
    </w:p>
    <w:p>
      <w:pPr>
        <w:pStyle w:val="style0"/>
        <w:numPr>
          <w:ilvl w:val="0"/>
          <w:numId w:val="4"/>
        </w:numPr>
        <w:spacing w:lineRule="auto" w:line="480"/>
        <w:ind w:firstLine="425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每人如实说明自己的任务完成进度，保证团队项目进度契合。</w:t>
      </w:r>
    </w:p>
    <w:p>
      <w:pPr>
        <w:pStyle w:val="style0"/>
        <w:numPr>
          <w:ilvl w:val="0"/>
          <w:numId w:val="4"/>
        </w:numPr>
        <w:spacing w:lineRule="auto" w:line="480"/>
        <w:ind w:firstLine="425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如遇到私人矛盾，</w:t>
      </w:r>
      <w:r>
        <w:rPr>
          <w:rFonts w:ascii="宋体" w:cs="宋体" w:eastAsia="宋体" w:hAnsi="宋体"/>
          <w:sz w:val="24"/>
        </w:rPr>
        <w:t>产生矛盾的两人私下解决</w:t>
      </w:r>
      <w:r>
        <w:rPr>
          <w:rFonts w:ascii="宋体" w:cs="宋体" w:eastAsia="宋体" w:hAnsi="宋体" w:hint="eastAsia"/>
          <w:sz w:val="24"/>
        </w:rPr>
        <w:t>，</w:t>
      </w:r>
      <w:r>
        <w:rPr>
          <w:rFonts w:ascii="宋体" w:cs="宋体" w:eastAsia="宋体" w:hAnsi="宋体"/>
          <w:sz w:val="24"/>
        </w:rPr>
        <w:t>组长调解</w:t>
      </w:r>
      <w:r>
        <w:rPr>
          <w:rFonts w:ascii="宋体" w:cs="宋体" w:eastAsia="宋体" w:hAnsi="宋体" w:hint="eastAsia"/>
          <w:sz w:val="24"/>
        </w:rPr>
        <w:t>。</w:t>
      </w:r>
    </w:p>
    <w:p>
      <w:pPr>
        <w:pStyle w:val="style0"/>
        <w:numPr>
          <w:ilvl w:val="0"/>
          <w:numId w:val="4"/>
        </w:numPr>
        <w:spacing w:lineRule="auto" w:line="480"/>
        <w:ind w:firstLine="425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如在项目中产生分歧，成员各自阐述自己的观点，由团队成员进行分析阐述，抉择出最终方案。“落选”方案作者可提出异议，由团队成员进行说服工作。</w:t>
      </w:r>
    </w:p>
    <w:p>
      <w:pPr>
        <w:pStyle w:val="style0"/>
        <w:numPr>
          <w:ilvl w:val="0"/>
          <w:numId w:val="0"/>
        </w:numPr>
        <w:spacing w:lineRule="auto" w:line="480"/>
        <w:rPr>
          <w:rFonts w:ascii="宋体" w:cs="宋体" w:eastAsia="宋体" w:hAnsi="宋体"/>
          <w:sz w:val="24"/>
        </w:rPr>
      </w:pPr>
    </w:p>
    <w:p>
      <w:pPr>
        <w:pStyle w:val="style0"/>
        <w:numPr>
          <w:ilvl w:val="0"/>
          <w:numId w:val="1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奖惩</w:t>
      </w:r>
    </w:p>
    <w:p>
      <w:pPr>
        <w:pStyle w:val="style0"/>
        <w:numPr>
          <w:ilvl w:val="0"/>
          <w:numId w:val="0"/>
        </w:numPr>
        <w:ind w:firstLine="420" w:firstLineChars="0"/>
        <w:rPr>
          <w:rFonts w:eastAsia="宋体"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启用百分制度：</w:t>
      </w:r>
      <w:r>
        <w:rPr>
          <w:rFonts w:hint="eastAsia"/>
          <w:sz w:val="28"/>
          <w:szCs w:val="36"/>
          <w:lang w:val="en-US" w:eastAsia="zh-CN"/>
        </w:rPr>
        <w:t>每位成员有一百分的平时分，一旦违反规章制度将扣除平时分，当平时分降到一定分值时，就要接受相应的惩罚，具体的扣分制度参照下面的“惩罚激发条件”。</w:t>
      </w:r>
    </w:p>
    <w:p>
      <w:pPr>
        <w:pStyle w:val="style0"/>
        <w:spacing w:lineRule="auto" w:line="480"/>
        <w:ind w:firstLine="482" w:firstLineChars="200"/>
        <w:rPr>
          <w:rFonts w:ascii="宋体" w:cs="宋体" w:eastAsia="宋体" w:hAnsi="宋体" w:hint="eastAsia"/>
          <w:b/>
          <w:bCs/>
          <w:sz w:val="24"/>
        </w:rPr>
      </w:pPr>
    </w:p>
    <w:p>
      <w:pPr>
        <w:pStyle w:val="style0"/>
        <w:spacing w:lineRule="auto" w:line="480"/>
        <w:ind w:firstLine="482" w:firstLineChars="200"/>
        <w:rPr>
          <w:rFonts w:eastAsia="宋体"/>
          <w:sz w:val="28"/>
          <w:szCs w:val="36"/>
        </w:rPr>
      </w:pPr>
      <w:r>
        <w:rPr>
          <w:rFonts w:ascii="宋体" w:cs="宋体" w:eastAsia="宋体" w:hAnsi="宋体" w:hint="eastAsia"/>
          <w:b/>
          <w:bCs/>
          <w:sz w:val="24"/>
        </w:rPr>
        <w:t>奖励：</w:t>
      </w:r>
      <w:r>
        <w:rPr>
          <w:rFonts w:ascii="宋体" w:cs="宋体" w:eastAsia="宋体" w:hAnsi="宋体"/>
          <w:sz w:val="24"/>
        </w:rPr>
        <w:t>团队每位成员对被奖励人进行由衷的夸赞，加上肢体语言</w:t>
      </w:r>
      <w:r>
        <w:rPr>
          <w:rFonts w:ascii="宋体" w:cs="宋体" w:eastAsia="宋体" w:hAnsi="宋体" w:hint="eastAsia"/>
          <w:sz w:val="24"/>
        </w:rPr>
        <w:t>。（</w:t>
      </w:r>
      <w:r>
        <w:rPr>
          <w:rFonts w:ascii="宋体" w:cs="宋体" w:eastAsia="宋体" w:hAnsi="宋体"/>
          <w:sz w:val="24"/>
        </w:rPr>
        <w:t>不能敷衍了事，需诚心诚意且表情到位</w:t>
      </w:r>
      <w:r>
        <w:rPr>
          <w:rFonts w:ascii="宋体" w:cs="宋体" w:eastAsia="宋体" w:hAnsi="宋体" w:hint="eastAsia"/>
          <w:sz w:val="24"/>
        </w:rPr>
        <w:t>）</w:t>
      </w:r>
    </w:p>
    <w:p>
      <w:pPr>
        <w:pStyle w:val="style0"/>
        <w:spacing w:lineRule="auto" w:line="480"/>
        <w:ind w:firstLine="482" w:firstLineChars="200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b/>
          <w:bCs/>
          <w:sz w:val="24"/>
        </w:rPr>
        <w:t>奖励激发条件</w:t>
      </w:r>
      <w:r>
        <w:rPr>
          <w:rFonts w:ascii="宋体" w:cs="宋体" w:eastAsia="宋体" w:hAnsi="宋体" w:hint="eastAsia"/>
          <w:sz w:val="24"/>
        </w:rPr>
        <w:t>：可产生在任何成员表现出色情况下，包含：成员个人作业、课堂表现、项目完成过程中等</w:t>
      </w:r>
    </w:p>
    <w:p>
      <w:pPr>
        <w:pStyle w:val="style0"/>
        <w:spacing w:lineRule="auto" w:line="480"/>
        <w:ind w:firstLine="482" w:firstLineChars="200"/>
        <w:rPr>
          <w:rFonts w:ascii="宋体" w:cs="宋体" w:eastAsia="宋体" w:hAnsi="宋体" w:hint="eastAsia"/>
          <w:b/>
          <w:bCs/>
          <w:sz w:val="24"/>
          <w:lang w:eastAsia="zh-CN"/>
        </w:rPr>
      </w:pPr>
      <w:r>
        <w:rPr>
          <w:rFonts w:ascii="宋体" w:cs="宋体" w:eastAsia="宋体" w:hAnsi="宋体" w:hint="eastAsia"/>
          <w:b/>
          <w:bCs/>
          <w:sz w:val="24"/>
        </w:rPr>
        <w:t>惩罚</w:t>
      </w:r>
      <w:r>
        <w:rPr>
          <w:rFonts w:ascii="宋体" w:cs="宋体" w:eastAsia="宋体" w:hAnsi="宋体" w:hint="eastAsia"/>
          <w:b/>
          <w:bCs/>
          <w:sz w:val="24"/>
          <w:lang w:eastAsia="zh-CN"/>
        </w:rPr>
        <w:t>：</w:t>
      </w:r>
    </w:p>
    <w:p>
      <w:pPr>
        <w:pStyle w:val="style0"/>
        <w:spacing w:lineRule="auto" w:line="480"/>
        <w:ind w:firstLine="897" w:firstLineChars="374"/>
        <w:rPr>
          <w:rFonts w:ascii="宋体" w:cs="宋体" w:eastAsia="宋体" w:hAnsi="宋体" w:hint="eastAsia"/>
          <w:sz w:val="24"/>
        </w:rPr>
      </w:pP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24"/>
          <w:u w:val="none"/>
          <w:lang w:val="en-US" w:eastAsia="zh-CN"/>
        </w:rPr>
        <w:t>当平时分降到</w:t>
      </w:r>
      <w:r>
        <w:rPr>
          <w:rFonts w:ascii="宋体" w:cs="宋体" w:eastAsia="宋体" w:hAnsi="宋体" w:hint="eastAsia"/>
          <w:b/>
          <w:bCs/>
          <w:i w:val="false"/>
          <w:iCs w:val="false"/>
          <w:sz w:val="24"/>
          <w:u w:val="none"/>
          <w:lang w:val="en-US" w:eastAsia="zh-CN"/>
        </w:rPr>
        <w:t>80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sz w:val="24"/>
          <w:u w:val="none"/>
          <w:lang w:val="en-US" w:eastAsia="zh-CN"/>
        </w:rPr>
        <w:t>分：</w:t>
      </w:r>
      <w:r>
        <w:rPr>
          <w:rFonts w:ascii="宋体" w:cs="宋体" w:eastAsia="宋体" w:hAnsi="宋体" w:hint="eastAsia"/>
          <w:sz w:val="24"/>
        </w:rPr>
        <w:t>田径场</w:t>
      </w:r>
      <w:r>
        <w:rPr>
          <w:rFonts w:ascii="宋体" w:cs="宋体" w:eastAsia="宋体" w:hAnsi="宋体"/>
          <w:sz w:val="24"/>
        </w:rPr>
        <w:t>跑12.5圈</w:t>
      </w:r>
      <w:r>
        <w:rPr>
          <w:rFonts w:ascii="宋体" w:cs="宋体" w:eastAsia="宋体" w:hAnsi="宋体" w:hint="eastAsia"/>
          <w:sz w:val="24"/>
        </w:rPr>
        <w:t>（出示keep截图）</w:t>
      </w:r>
    </w:p>
    <w:p>
      <w:pPr>
        <w:pStyle w:val="style0"/>
        <w:spacing w:lineRule="auto" w:line="480"/>
        <w:ind w:firstLine="897" w:firstLineChars="374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b w:val="false"/>
          <w:bCs w:val="false"/>
          <w:sz w:val="24"/>
          <w:lang w:val="en-US" w:eastAsia="zh-CN"/>
        </w:rPr>
        <w:t>当平时分降到</w:t>
      </w:r>
      <w:r>
        <w:rPr>
          <w:rFonts w:ascii="宋体" w:cs="宋体" w:eastAsia="宋体" w:hAnsi="宋体" w:hint="eastAsia"/>
          <w:b/>
          <w:bCs/>
          <w:sz w:val="24"/>
          <w:lang w:val="en-US" w:eastAsia="zh-CN"/>
        </w:rPr>
        <w:t>60</w:t>
      </w:r>
      <w:r>
        <w:rPr>
          <w:rFonts w:ascii="宋体" w:cs="宋体" w:eastAsia="宋体" w:hAnsi="宋体" w:hint="eastAsia"/>
          <w:b w:val="false"/>
          <w:bCs w:val="false"/>
          <w:sz w:val="24"/>
          <w:lang w:val="en-US" w:eastAsia="zh-CN"/>
        </w:rPr>
        <w:t>分：</w:t>
      </w:r>
      <w:r>
        <w:rPr>
          <w:rFonts w:ascii="宋体" w:cs="宋体" w:eastAsia="宋体" w:hAnsi="宋体"/>
          <w:sz w:val="24"/>
        </w:rPr>
        <w:t>请全组吃饭，每人消费</w:t>
      </w:r>
      <w:r>
        <w:rPr>
          <w:rFonts w:ascii="宋体" w:cs="宋体" w:hAnsi="宋体" w:hint="eastAsia"/>
          <w:sz w:val="24"/>
          <w:lang w:val="en-US" w:eastAsia="zh-CN"/>
        </w:rPr>
        <w:t>9</w:t>
      </w:r>
      <w:r>
        <w:rPr>
          <w:rFonts w:ascii="宋体" w:cs="宋体" w:eastAsia="宋体" w:hAnsi="宋体"/>
          <w:sz w:val="24"/>
        </w:rPr>
        <w:t>元以上</w:t>
      </w:r>
    </w:p>
    <w:p>
      <w:pPr>
        <w:pStyle w:val="style0"/>
        <w:spacing w:lineRule="auto" w:line="480"/>
        <w:ind w:firstLine="897" w:firstLineChars="374"/>
        <w:rPr>
          <w:rFonts w:ascii="宋体" w:cs="宋体" w:eastAsia="宋体" w:hAnsi="宋体" w:hint="default"/>
          <w:sz w:val="24"/>
          <w:lang w:val="en-US" w:eastAsia="zh-CN"/>
        </w:rPr>
      </w:pPr>
      <w:r>
        <w:rPr>
          <w:rFonts w:ascii="宋体" w:cs="宋体" w:eastAsia="宋体" w:hAnsi="宋体" w:hint="eastAsia"/>
          <w:sz w:val="24"/>
          <w:lang w:val="en-US" w:eastAsia="zh-CN"/>
        </w:rPr>
        <w:t>当平时分降到</w:t>
      </w:r>
      <w:r>
        <w:rPr>
          <w:rFonts w:ascii="宋体" w:cs="宋体" w:eastAsia="宋体" w:hAnsi="宋体" w:hint="eastAsia"/>
          <w:b/>
          <w:bCs/>
          <w:sz w:val="24"/>
          <w:lang w:val="en-US" w:eastAsia="zh-CN"/>
        </w:rPr>
        <w:t>60分以下</w:t>
      </w:r>
      <w:r>
        <w:rPr>
          <w:rFonts w:ascii="宋体" w:cs="宋体" w:eastAsia="宋体" w:hAnsi="宋体" w:hint="eastAsia"/>
          <w:sz w:val="24"/>
          <w:lang w:val="en-US" w:eastAsia="zh-CN"/>
        </w:rPr>
        <w:t>：</w:t>
      </w:r>
      <w:r>
        <w:rPr>
          <w:rFonts w:ascii="宋体" w:cs="宋体" w:hAnsi="宋体" w:hint="eastAsia"/>
          <w:sz w:val="24"/>
          <w:lang w:val="en-US" w:eastAsia="zh-CN"/>
        </w:rPr>
        <w:t>面向全班同学检讨，时间不少于5分钟</w:t>
      </w:r>
    </w:p>
    <w:p>
      <w:pPr>
        <w:pStyle w:val="style0"/>
        <w:spacing w:lineRule="auto" w:line="480"/>
        <w:ind w:left="425"/>
        <w:rPr>
          <w:rFonts w:ascii="宋体" w:cs="宋体" w:eastAsia="宋体" w:hAnsi="宋体"/>
          <w:b/>
          <w:bCs/>
          <w:sz w:val="24"/>
        </w:rPr>
      </w:pPr>
      <w:r>
        <w:rPr>
          <w:rFonts w:ascii="宋体" w:cs="宋体" w:eastAsia="宋体" w:hAnsi="宋体" w:hint="eastAsia"/>
          <w:b/>
          <w:bCs/>
          <w:sz w:val="24"/>
        </w:rPr>
        <w:t>惩罚激发条件：</w:t>
      </w:r>
    </w:p>
    <w:p>
      <w:pPr>
        <w:pStyle w:val="style0"/>
        <w:numPr>
          <w:ilvl w:val="0"/>
          <w:numId w:val="5"/>
        </w:numPr>
        <w:spacing w:lineRule="auto" w:line="480"/>
        <w:ind w:left="420" w:leftChars="0" w:firstLine="480" w:firstLineChars="200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成员未提前沟通，导致个人分配任务未完成，从而影响团队进度</w:t>
      </w:r>
      <w:r>
        <w:rPr>
          <w:rFonts w:ascii="宋体" w:cs="宋体" w:hAnsi="宋体" w:hint="eastAsia"/>
          <w:sz w:val="24"/>
          <w:lang w:eastAsia="zh-CN"/>
        </w:rPr>
        <w:t>。</w:t>
      </w:r>
      <w:r>
        <w:rPr>
          <w:rFonts w:ascii="宋体" w:cs="宋体" w:hAnsi="宋体" w:hint="eastAsia"/>
          <w:sz w:val="24"/>
          <w:lang w:val="en-US" w:eastAsia="zh-CN"/>
        </w:rPr>
        <w:t>扣10分</w:t>
      </w:r>
    </w:p>
    <w:p>
      <w:pPr>
        <w:pStyle w:val="style0"/>
        <w:numPr>
          <w:ilvl w:val="0"/>
          <w:numId w:val="5"/>
        </w:numPr>
        <w:spacing w:lineRule="auto" w:line="480"/>
        <w:ind w:left="420" w:leftChars="0" w:firstLine="480" w:firstLineChars="200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  <w:lang w:val="en-US" w:eastAsia="zh-CN"/>
        </w:rPr>
        <w:t>小组会议迟到</w:t>
      </w:r>
      <w:r>
        <w:rPr>
          <w:rFonts w:ascii="宋体" w:cs="宋体" w:hAnsi="宋体" w:hint="eastAsia"/>
          <w:sz w:val="24"/>
          <w:lang w:val="en-US" w:eastAsia="zh-CN"/>
        </w:rPr>
        <w:t>。扣10分</w:t>
      </w:r>
    </w:p>
    <w:p>
      <w:pPr>
        <w:pStyle w:val="style0"/>
        <w:numPr>
          <w:ilvl w:val="0"/>
          <w:numId w:val="5"/>
        </w:numPr>
        <w:spacing w:lineRule="auto" w:line="480"/>
        <w:ind w:left="420" w:leftChars="0" w:firstLine="480" w:firstLineChars="200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不听从组长安排</w:t>
      </w:r>
      <w:r>
        <w:rPr>
          <w:rFonts w:ascii="宋体" w:cs="宋体" w:hAnsi="宋体" w:hint="eastAsia"/>
          <w:sz w:val="24"/>
          <w:lang w:val="en-US" w:eastAsia="zh-CN"/>
        </w:rPr>
        <w:t>。扣10分</w:t>
      </w:r>
    </w:p>
    <w:p>
      <w:pPr>
        <w:pStyle w:val="style0"/>
        <w:numPr>
          <w:ilvl w:val="0"/>
          <w:numId w:val="5"/>
        </w:numPr>
        <w:spacing w:lineRule="auto" w:line="480"/>
        <w:ind w:left="420" w:leftChars="0" w:firstLine="480" w:firstLineChars="200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不能进行理性、良性沟通，恶意引发矛盾</w:t>
      </w:r>
      <w:r>
        <w:rPr>
          <w:rFonts w:ascii="宋体" w:cs="宋体" w:hAnsi="宋体" w:hint="eastAsia"/>
          <w:sz w:val="24"/>
          <w:lang w:eastAsia="zh-CN"/>
        </w:rPr>
        <w:t>。</w:t>
      </w:r>
      <w:r>
        <w:rPr>
          <w:rFonts w:ascii="宋体" w:cs="宋体" w:hAnsi="宋体" w:hint="eastAsia"/>
          <w:sz w:val="24"/>
          <w:lang w:val="en-US" w:eastAsia="zh-CN"/>
        </w:rPr>
        <w:t>扣20分</w:t>
      </w:r>
    </w:p>
    <w:p>
      <w:pPr>
        <w:pStyle w:val="style0"/>
        <w:numPr>
          <w:ilvl w:val="0"/>
          <w:numId w:val="5"/>
        </w:numPr>
        <w:spacing w:lineRule="auto" w:line="480"/>
        <w:ind w:left="420" w:leftChars="0" w:firstLine="480" w:firstLineChars="200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课堂表现不佳或被老师点名批评</w:t>
      </w:r>
      <w:r>
        <w:rPr>
          <w:rFonts w:ascii="宋体" w:cs="宋体" w:hAnsi="宋体" w:hint="eastAsia"/>
          <w:sz w:val="24"/>
          <w:lang w:eastAsia="zh-CN"/>
        </w:rPr>
        <w:t>。</w:t>
      </w:r>
      <w:r>
        <w:rPr>
          <w:rFonts w:ascii="宋体" w:cs="宋体" w:hAnsi="宋体" w:hint="eastAsia"/>
          <w:sz w:val="24"/>
          <w:lang w:val="en-US" w:eastAsia="zh-CN"/>
        </w:rPr>
        <w:t>扣20分</w:t>
      </w:r>
    </w:p>
    <w:p>
      <w:pPr>
        <w:pStyle w:val="style0"/>
        <w:spacing w:lineRule="auto" w:line="480"/>
        <w:ind w:left="420" w:leftChars="200"/>
        <w:jc w:val="right"/>
        <w:rPr>
          <w:rFonts w:ascii="宋体" w:cs="宋体" w:eastAsia="宋体" w:hAnsi="宋体" w:hint="eastAsia"/>
          <w:sz w:val="24"/>
        </w:rPr>
      </w:pPr>
      <w:r>
        <w:rPr>
          <w:rFonts w:ascii="宋体" w:cs="宋体" w:eastAsia="宋体" w:hAnsi="宋体" w:hint="eastAsia"/>
          <w:sz w:val="24"/>
        </w:rPr>
        <w:t>著作于2020年</w:t>
      </w:r>
      <w:r>
        <w:rPr>
          <w:rFonts w:ascii="宋体" w:cs="宋体" w:eastAsia="宋体" w:hAnsi="宋体" w:hint="default"/>
          <w:sz w:val="24"/>
          <w:lang w:val="en-US"/>
        </w:rPr>
        <w:t>9</w:t>
      </w:r>
      <w:r>
        <w:rPr>
          <w:rFonts w:ascii="宋体" w:cs="宋体" w:eastAsia="宋体" w:hAnsi="宋体" w:hint="eastAsia"/>
          <w:sz w:val="24"/>
        </w:rPr>
        <w:t>月</w:t>
      </w:r>
      <w:r>
        <w:rPr>
          <w:rFonts w:ascii="宋体" w:cs="宋体" w:eastAsia="宋体" w:hAnsi="宋体" w:hint="default"/>
          <w:sz w:val="24"/>
          <w:lang w:val="en-US"/>
        </w:rPr>
        <w:t>17</w:t>
      </w:r>
      <w:r>
        <w:rPr>
          <w:rFonts w:ascii="宋体" w:cs="宋体" w:eastAsia="宋体" w:hAnsi="宋体" w:hint="eastAsia"/>
          <w:sz w:val="24"/>
        </w:rPr>
        <w:t>日</w:t>
      </w:r>
    </w:p>
    <w:p>
      <w:pPr>
        <w:pStyle w:val="style0"/>
        <w:spacing w:lineRule="auto" w:line="480"/>
        <w:ind w:left="420" w:leftChars="200"/>
        <w:jc w:val="right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sz w:val="24"/>
        </w:rPr>
        <w:t>著作权归五忘忧团队所有</w:t>
      </w:r>
    </w:p>
    <w:p>
      <w:pPr>
        <w:pStyle w:val="style0"/>
        <w:spacing w:lineRule="auto" w:line="480"/>
        <w:rPr>
          <w:rFonts w:ascii="宋体" w:cs="宋体" w:eastAsia="宋体" w:hAnsi="宋体"/>
          <w:b/>
          <w:bCs/>
          <w:sz w:val="24"/>
        </w:rPr>
      </w:pPr>
      <w:r>
        <w:rPr>
          <w:rFonts w:ascii="宋体" w:cs="宋体" w:eastAsia="宋体" w:hAnsi="宋体" w:hint="eastAsia"/>
          <w:b/>
          <w:bCs/>
          <w:sz w:val="24"/>
        </w:rPr>
        <w:t>签名区：</w:t>
      </w:r>
    </w:p>
    <w:sectPr>
      <w:headerReference w:type="default" r:id="rId3"/>
      <w:footerReference w:type="default" r:id="rId4"/>
      <w:pgSz w:w="11906" w:h="16838" w:orient="portrait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隶书">
    <w:altName w:val="微软雅黑"/>
    <w:panose1 w:val="02010509060001010101"/>
    <w:charset w:val="86"/>
    <w:family w:val="modern"/>
    <w:pitch w:val="default"/>
    <w:sig w:usb0="00000000" w:usb1="00000000" w:usb2="00000010" w:usb3="00000000" w:csb0="00040000" w:csb1="00000000"/>
  </w:font>
  <w:font w:name="Malgun Gothic">
    <w:altName w:val="Malgun Gothic"/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sz w:val="18"/>
      </w:rPr>
    </w:pPr>
    <w:r>
      <w:rPr>
        <w:sz w:val="18"/>
      </w:rPr>
      <w:drawing>
        <wp:inline distL="0" distT="0" distB="0" distR="0">
          <wp:extent cx="5270500" cy="41910"/>
          <wp:effectExtent l="0" t="0" r="2540" b="3810"/>
          <wp:docPr id="4098" name="图片 5" descr="图片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270500" cy="41910"/>
                  </a:xfrm>
                  <a:prstGeom prst="rect"/>
                </pic:spPr>
              </pic:pic>
            </a:graphicData>
          </a:graphic>
        </wp:inline>
      </w:drawing>
    </w:r>
  </w:p>
  <w:p>
    <w:pPr>
      <w:pStyle w:val="style32"/>
      <w:rPr>
        <w:rFonts w:eastAsia="宋体" w:hint="eastAsia"/>
        <w:lang w:eastAsia="zh-CN"/>
      </w:rPr>
    </w:pPr>
    <w:r>
      <w:rPr>
        <w:rFonts w:eastAsia="宋体" w:hint="eastAsia"/>
        <w:lang w:eastAsia="zh-CN"/>
      </w:rPr>
      <w:t xml:space="preserve">Change Yourself, </w:t>
    </w:r>
    <w:r>
      <w:rPr>
        <w:rFonts w:hint="eastAsia"/>
        <w:lang w:val="en-US" w:eastAsia="zh-CN"/>
      </w:rPr>
      <w:t>C</w:t>
    </w:r>
    <w:r>
      <w:rPr>
        <w:rFonts w:eastAsia="宋体" w:hint="eastAsia"/>
        <w:lang w:eastAsia="zh-CN"/>
      </w:rPr>
      <w:t xml:space="preserve">hange </w:t>
    </w:r>
    <w:r>
      <w:rPr>
        <w:rFonts w:hint="eastAsia"/>
        <w:lang w:val="en-US" w:eastAsia="zh-CN"/>
      </w:rPr>
      <w:t>T</w:t>
    </w:r>
    <w:r>
      <w:rPr>
        <w:rFonts w:eastAsia="宋体" w:hint="eastAsia"/>
        <w:lang w:eastAsia="zh-CN"/>
      </w:rPr>
      <w:t xml:space="preserve">he </w:t>
    </w:r>
    <w:r>
      <w:rPr>
        <w:rFonts w:hint="eastAsia"/>
        <w:lang w:val="en-US" w:eastAsia="zh-CN"/>
      </w:rPr>
      <w:t>W</w:t>
    </w:r>
    <w:r>
      <w:rPr>
        <w:rFonts w:eastAsia="宋体" w:hint="eastAsia"/>
        <w:lang w:eastAsia="zh-CN"/>
      </w:rPr>
      <w:t>orld</w:t>
    </w: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9">
                      <w:txbxContent>
                        <w:p>
                          <w:pPr>
                            <w:pStyle w:val="style32"/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9" filled="f" stroked="f" style="position:absolute;margin-left:0.0pt;margin-top:0.0pt;width:144.0pt;height:144.0pt;z-index:2;mso-position-horizontal:right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  <w:p>
    <w:pPr>
      <w:pStyle w:val="style31"/>
      <w:jc w:val="right"/>
      <w:rPr/>
    </w:pPr>
    <w:r>
      <w:rPr/>
      <w:fldChar w:fldCharType="begin"/>
    </w:r>
    <w:r>
      <w:instrText>PAGE</w:instrText>
    </w:r>
    <w:r>
      <w:rPr/>
      <w:fldChar w:fldCharType="separate"/>
    </w:r>
    <w: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eastAsia="宋体" w:hint="eastAsia"/>
        <w:lang w:val="en-US" w:eastAsia="zh-CN"/>
      </w:rPr>
    </w:pPr>
    <w:r>
      <w:rPr>
        <w:rFonts w:eastAsia="宋体" w:hint="eastAsia"/>
        <w:lang w:eastAsia="zh-CN"/>
      </w:rPr>
      <w:drawing>
        <wp:inline distL="0" distT="0" distB="0" distR="0">
          <wp:extent cx="469900" cy="314960"/>
          <wp:effectExtent l="0" t="0" r="2540" b="5080"/>
          <wp:docPr id="4097" name="图片 2" descr="logo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469900" cy="314960"/>
                  </a:xfrm>
                  <a:prstGeom prst="rect"/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eastAsia"/>
        <w:sz w:val="18"/>
        <w:szCs w:val="24"/>
        <w:lang w:val="en-US" w:eastAsia="zh-CN"/>
      </w:rPr>
      <w:t>五忘忧团队</w:t>
    </w:r>
    <w:r>
      <w:rPr>
        <w:rFonts w:hint="eastAsia"/>
        <w:lang w:val="en-US" w:eastAsia="zh-CN"/>
      </w:rPr>
      <w:t xml:space="preserve">                                              </w:t>
    </w:r>
    <w:r>
      <w:rPr>
        <w:rFonts w:hint="eastAsia"/>
        <w:sz w:val="20"/>
        <w:szCs w:val="28"/>
        <w:lang w:val="en-US" w:eastAsia="zh-CN"/>
      </w:rPr>
      <w:t xml:space="preserve"> Five Wang You Design Team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1"/>
      <w:numFmt w:val="decimal"/>
      <w:suff w:val="nothing"/>
      <w:lvlText w:val="%1．"/>
      <w:lvlJc w:val="left"/>
      <w:pPr>
        <w:ind w:left="25" w:firstLine="400"/>
      </w:pPr>
      <w:rPr>
        <w:rFonts w:hint="default"/>
        <w:b w:val="false"/>
        <w:bCs w:val="false"/>
      </w:rPr>
    </w:lvl>
  </w:abstractNum>
  <w:abstractNum w:abstractNumId="1">
    <w:nsid w:val="00000001"/>
    <w:multiLevelType w:val="singleLevel"/>
    <w:tmpl w:val="00000002"/>
    <w:lvl w:ilvl="0">
      <w:start w:val="1"/>
      <w:numFmt w:val="decimal"/>
      <w:suff w:val="nothing"/>
      <w:lvlText w:val="%1．"/>
      <w:lvlJc w:val="left"/>
      <w:pPr>
        <w:ind w:left="25" w:firstLine="400"/>
      </w:pPr>
      <w:rPr>
        <w:rFonts w:hint="default"/>
        <w:b/>
        <w:bCs/>
      </w:rPr>
    </w:lvl>
  </w:abstractNum>
  <w:abstractNum w:abstractNumId="2">
    <w:nsid w:val="00000002"/>
    <w:multiLevelType w:val="singleLevel"/>
    <w:tmpl w:val="0000000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3">
    <w:nsid w:val="00000003"/>
    <w:multiLevelType w:val="singleLevel"/>
    <w:tmpl w:val="00000004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4">
    <w:nsid w:val="00000004"/>
    <w:multiLevelType w:val="singleLevel"/>
    <w:tmpl w:val="7959E9D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after="330" w:lineRule="auto" w:line="576"/>
      <w:outlineLvl w:val="0"/>
    </w:pPr>
    <w:rPr>
      <w:b/>
      <w:kern w:val="44"/>
      <w:sz w:val="44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spacing w:before="260" w:after="260" w:lineRule="auto" w:line="413"/>
      <w:outlineLvl w:val="2"/>
    </w:pPr>
    <w:rPr>
      <w:b/>
      <w:sz w:val="32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1">
    <w:name w:val="toc 3"/>
    <w:basedOn w:val="style0"/>
    <w:next w:val="style0"/>
    <w:qFormat/>
    <w:uiPriority w:val="39"/>
    <w:pPr>
      <w:ind w:left="840" w:leftChars="400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customStyle="1" w:styleId="style4097">
    <w:name w:val="封面表格文本"/>
    <w:basedOn w:val="style0"/>
    <w:next w:val="style4097"/>
    <w:uiPriority w:val="0"/>
    <w:pPr>
      <w:keepNext/>
      <w:autoSpaceDE w:val="false"/>
      <w:autoSpaceDN w:val="false"/>
      <w:adjustRightInd w:val="false"/>
      <w:jc w:val="center"/>
    </w:pPr>
    <w:rPr>
      <w:rFonts w:ascii="Arial" w:hAnsi="Arial"/>
      <w:kern w:val="0"/>
    </w:rPr>
  </w:style>
  <w:style w:type="paragraph" w:customStyle="1" w:styleId="style4098">
    <w:name w:val="缺省文本"/>
    <w:basedOn w:val="style0"/>
    <w:next w:val="style4098"/>
    <w:qFormat/>
    <w:uiPriority w:val="0"/>
    <w:pPr>
      <w:keepNext/>
      <w:autoSpaceDE w:val="false"/>
      <w:autoSpaceDN w:val="false"/>
      <w:adjustRightInd w:val="false"/>
      <w:spacing w:lineRule="auto" w:line="360"/>
      <w:jc w:val="left"/>
    </w:pPr>
    <w:rPr>
      <w:rFonts w:ascii="Arial" w:hAnsi="Arial"/>
      <w:kern w:val="0"/>
    </w:rPr>
  </w:style>
  <w:style w:type="paragraph" w:customStyle="1" w:styleId="style4099">
    <w:name w:val="页脚样式"/>
    <w:basedOn w:val="style0"/>
    <w:next w:val="style4099"/>
    <w:qFormat/>
    <w:uiPriority w:val="0"/>
    <w:pPr>
      <w:keepNext/>
      <w:widowControl/>
      <w:autoSpaceDE w:val="false"/>
      <w:autoSpaceDN w:val="false"/>
      <w:adjustRightInd w:val="false"/>
      <w:spacing w:lineRule="auto" w:line="360"/>
      <w:jc w:val="left"/>
    </w:pPr>
    <w:rPr>
      <w:kern w:val="0"/>
      <w:sz w:val="18"/>
      <w:szCs w:val="20"/>
      <w:lang w:eastAsia="en-US"/>
    </w:rPr>
  </w:style>
  <w:style w:type="paragraph" w:customStyle="1" w:styleId="style4100">
    <w:name w:val="摘要"/>
    <w:basedOn w:val="style0"/>
    <w:next w:val="style4100"/>
    <w:qFormat/>
    <w:uiPriority w:val="0"/>
    <w:pPr>
      <w:keepNext/>
      <w:widowControl/>
      <w:tabs>
        <w:tab w:val="left" w:leader="none" w:pos="907"/>
      </w:tabs>
      <w:autoSpaceDE w:val="false"/>
      <w:autoSpaceDN w:val="false"/>
      <w:adjustRightInd w:val="false"/>
      <w:spacing w:lineRule="auto" w:line="360"/>
      <w:ind w:left="879" w:hanging="879"/>
    </w:pPr>
    <w:rPr>
      <w:rFonts w:ascii="Arial" w:hAnsi="Arial"/>
      <w:b/>
      <w:kern w:val="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1005</Words>
  <Pages>1</Pages>
  <Characters>1205</Characters>
  <Application>WPS Office</Application>
  <DocSecurity>0</DocSecurity>
  <Paragraphs>137</Paragraphs>
  <ScaleCrop>false</ScaleCrop>
  <LinksUpToDate>false</LinksUpToDate>
  <CharactersWithSpaces>1279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2020-02-13T03:23:00Z</dcterms:created>
  <dc:creator>咕咕</dc:creator>
  <lastModifiedBy>MI 8</lastModifiedBy>
  <dcterms:modified xsi:type="dcterms:W3CDTF">2020-09-17T06:22:33Z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